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C1164B" w14:textId="77777777" w:rsidR="006C4E9A" w:rsidRPr="005025D4" w:rsidRDefault="00750EEB" w:rsidP="00632AC2">
      <w:pPr>
        <w:pStyle w:val="Balk1"/>
        <w:ind w:left="-270" w:firstLine="0"/>
      </w:pPr>
      <w:r w:rsidRPr="005025D4">
        <w:t>AMAÇ</w:t>
      </w:r>
    </w:p>
    <w:p w14:paraId="5526707E" w14:textId="3A86177B" w:rsidR="004B0E8C" w:rsidRDefault="00421296" w:rsidP="0021356D">
      <w:pPr>
        <w:pStyle w:val="Balk2"/>
        <w:rPr>
          <w:rFonts w:cs="Arial"/>
          <w:b w:val="0"/>
          <w:bCs/>
          <w:lang w:val="tr-TR"/>
        </w:rPr>
      </w:pPr>
      <w:r>
        <w:rPr>
          <w:rFonts w:cs="Arial"/>
          <w:b w:val="0"/>
          <w:bCs/>
          <w:lang w:val="tr-TR"/>
        </w:rPr>
        <w:t xml:space="preserve">TAAC Havacılık ve Teknolojileri Sanayi ve Ticaret </w:t>
      </w:r>
      <w:r w:rsidR="00632E0E" w:rsidRPr="005025D4">
        <w:rPr>
          <w:rFonts w:cs="Arial"/>
          <w:b w:val="0"/>
          <w:bCs/>
          <w:lang w:val="tr-TR"/>
        </w:rPr>
        <w:t xml:space="preserve">A.Ş. de satın alma yapılırken sahte parçaların tespiti </w:t>
      </w:r>
      <w:r w:rsidR="00AE74FC">
        <w:rPr>
          <w:rFonts w:cs="Arial"/>
          <w:b w:val="0"/>
          <w:bCs/>
          <w:lang w:val="tr-TR"/>
        </w:rPr>
        <w:t xml:space="preserve">ve </w:t>
      </w:r>
      <w:r w:rsidR="00632E0E" w:rsidRPr="005025D4">
        <w:rPr>
          <w:rFonts w:cs="Arial"/>
          <w:b w:val="0"/>
          <w:bCs/>
          <w:lang w:val="tr-TR"/>
        </w:rPr>
        <w:t xml:space="preserve">sahte parçanın girmesinin engellenmesiyle alakalı yöntemi tanımlamaktadır. </w:t>
      </w:r>
    </w:p>
    <w:p w14:paraId="6B1940D5" w14:textId="77777777" w:rsidR="0021356D" w:rsidRPr="00AC6502" w:rsidRDefault="0021356D" w:rsidP="0021356D">
      <w:pPr>
        <w:pStyle w:val="Balk2"/>
        <w:rPr>
          <w:rFonts w:cs="Arial"/>
          <w:b w:val="0"/>
          <w:bCs/>
          <w:lang w:val="tr-TR"/>
        </w:rPr>
      </w:pPr>
    </w:p>
    <w:p w14:paraId="0D12F759" w14:textId="77777777" w:rsidR="00750EEB" w:rsidRPr="005025D4" w:rsidRDefault="00750EEB" w:rsidP="006C4E9A">
      <w:pPr>
        <w:pStyle w:val="Balk1"/>
        <w:ind w:left="-270" w:firstLine="0"/>
      </w:pPr>
      <w:r w:rsidRPr="005025D4">
        <w:t>KAPSAM</w:t>
      </w:r>
    </w:p>
    <w:p w14:paraId="6C7F8813" w14:textId="453FA253" w:rsidR="00AC6502" w:rsidRDefault="00421296" w:rsidP="0021356D">
      <w:pPr>
        <w:pStyle w:val="Balk2"/>
        <w:rPr>
          <w:rFonts w:cs="Arial"/>
          <w:b w:val="0"/>
          <w:bCs/>
          <w:lang w:val="tr-TR"/>
        </w:rPr>
      </w:pPr>
      <w:r>
        <w:rPr>
          <w:rFonts w:cs="Arial"/>
          <w:b w:val="0"/>
          <w:bCs/>
          <w:lang w:val="tr-TR"/>
        </w:rPr>
        <w:t xml:space="preserve">TAAC Havacılık ve Teknolojileri Sanayi ve Ticaret </w:t>
      </w:r>
      <w:r w:rsidRPr="005025D4">
        <w:rPr>
          <w:rFonts w:cs="Arial"/>
          <w:b w:val="0"/>
          <w:bCs/>
          <w:lang w:val="tr-TR"/>
        </w:rPr>
        <w:t>A.Ş.</w:t>
      </w:r>
      <w:r w:rsidR="00DD3AFA">
        <w:rPr>
          <w:rFonts w:cs="Arial"/>
          <w:b w:val="0"/>
          <w:bCs/>
          <w:lang w:val="tr-TR"/>
        </w:rPr>
        <w:t xml:space="preserve"> de dışarıdan tedarik edilen bütün malzemeler bu talimat kapsamındadır. </w:t>
      </w:r>
    </w:p>
    <w:p w14:paraId="1DC64332" w14:textId="77777777" w:rsidR="0021356D" w:rsidRDefault="0021356D" w:rsidP="0021356D">
      <w:pPr>
        <w:pStyle w:val="Balk2"/>
        <w:rPr>
          <w:rFonts w:cs="Arial"/>
          <w:b w:val="0"/>
          <w:bCs/>
          <w:lang w:val="tr-TR"/>
        </w:rPr>
      </w:pPr>
    </w:p>
    <w:p w14:paraId="5FD2FB1D" w14:textId="1C64F41D" w:rsidR="008E476D" w:rsidRDefault="008E476D" w:rsidP="00AC6502">
      <w:pPr>
        <w:pStyle w:val="Balk1"/>
        <w:ind w:left="-270" w:firstLine="0"/>
      </w:pPr>
      <w:r>
        <w:t>REFERANS DOKÜMANLAR</w:t>
      </w:r>
    </w:p>
    <w:p w14:paraId="426075AF" w14:textId="33F4174C" w:rsidR="008E476D" w:rsidRPr="008E476D" w:rsidRDefault="008E476D" w:rsidP="008E476D">
      <w:pPr>
        <w:jc w:val="center"/>
      </w:pPr>
      <w:r>
        <w:t xml:space="preserve">Tablo 1: </w:t>
      </w:r>
      <w:r w:rsidRPr="008E476D">
        <w:rPr>
          <w:lang w:val="tr-TR"/>
        </w:rPr>
        <w:t>Referans Dokümanlar Listesi</w:t>
      </w:r>
    </w:p>
    <w:tbl>
      <w:tblPr>
        <w:tblStyle w:val="TabloKlavuzu"/>
        <w:tblW w:w="9924" w:type="dxa"/>
        <w:tblInd w:w="-431" w:type="dxa"/>
        <w:tblLook w:val="04A0" w:firstRow="1" w:lastRow="0" w:firstColumn="1" w:lastColumn="0" w:noHBand="0" w:noVBand="1"/>
      </w:tblPr>
      <w:tblGrid>
        <w:gridCol w:w="1806"/>
        <w:gridCol w:w="8118"/>
      </w:tblGrid>
      <w:tr w:rsidR="0021356D" w14:paraId="38BA4444" w14:textId="7465BD14" w:rsidTr="008E5BF4">
        <w:tc>
          <w:tcPr>
            <w:tcW w:w="1277" w:type="dxa"/>
          </w:tcPr>
          <w:p w14:paraId="53993CB1" w14:textId="2A1934B6" w:rsidR="0021356D" w:rsidRDefault="0021356D" w:rsidP="0021356D">
            <w:pPr>
              <w:jc w:val="right"/>
            </w:pPr>
            <w:r w:rsidRPr="008E476D">
              <w:t>AS5553</w:t>
            </w:r>
          </w:p>
        </w:tc>
        <w:tc>
          <w:tcPr>
            <w:tcW w:w="8647" w:type="dxa"/>
          </w:tcPr>
          <w:p w14:paraId="7E138BD8" w14:textId="261EAE65" w:rsidR="0021356D" w:rsidRPr="008E476D" w:rsidRDefault="0021356D" w:rsidP="008E476D">
            <w:r w:rsidRPr="008E476D">
              <w:t>Counterfeit Electronic Parts: Avoidance, Detection, Mitigation, and Disposition</w:t>
            </w:r>
          </w:p>
        </w:tc>
      </w:tr>
      <w:tr w:rsidR="0021356D" w14:paraId="2A04F9EF" w14:textId="4EE8C6BE" w:rsidTr="008E5BF4">
        <w:tc>
          <w:tcPr>
            <w:tcW w:w="1277" w:type="dxa"/>
          </w:tcPr>
          <w:p w14:paraId="5CD9C91B" w14:textId="2407E59D" w:rsidR="0021356D" w:rsidRPr="008E476D" w:rsidRDefault="0021356D" w:rsidP="0021356D">
            <w:pPr>
              <w:jc w:val="right"/>
            </w:pPr>
            <w:r>
              <w:t>AS6174</w:t>
            </w:r>
          </w:p>
        </w:tc>
        <w:tc>
          <w:tcPr>
            <w:tcW w:w="8647" w:type="dxa"/>
          </w:tcPr>
          <w:p w14:paraId="531D48CE" w14:textId="0215281F" w:rsidR="0021356D" w:rsidRDefault="0021356D" w:rsidP="00743ED5">
            <w:r w:rsidRPr="008E476D">
              <w:t>Counterfeit Materiel; Assuring Acquisition of Authentic and Conforming Materiel</w:t>
            </w:r>
          </w:p>
        </w:tc>
      </w:tr>
      <w:tr w:rsidR="0021356D" w14:paraId="24E3B8E8" w14:textId="257EE240" w:rsidTr="008E5BF4">
        <w:tc>
          <w:tcPr>
            <w:tcW w:w="1277" w:type="dxa"/>
          </w:tcPr>
          <w:p w14:paraId="1BF51999" w14:textId="2BBA0312" w:rsidR="0021356D" w:rsidRDefault="0021356D" w:rsidP="0021356D">
            <w:pPr>
              <w:jc w:val="right"/>
            </w:pPr>
            <w:r w:rsidRPr="0085175E">
              <w:rPr>
                <w:lang w:val="tr-TR"/>
              </w:rPr>
              <w:t>TAAC.SRT.02</w:t>
            </w:r>
          </w:p>
        </w:tc>
        <w:tc>
          <w:tcPr>
            <w:tcW w:w="8647" w:type="dxa"/>
          </w:tcPr>
          <w:p w14:paraId="0FBA7BCF" w14:textId="22D4D098" w:rsidR="0021356D" w:rsidRPr="0085175E" w:rsidRDefault="0021356D" w:rsidP="008E476D">
            <w:pPr>
              <w:rPr>
                <w:lang w:val="tr-TR"/>
              </w:rPr>
            </w:pPr>
            <w:r w:rsidRPr="0085175E">
              <w:rPr>
                <w:lang w:val="tr-TR"/>
              </w:rPr>
              <w:t>HIZMET_URUN_ALIM_GENEL_SARTNAMESI</w:t>
            </w:r>
          </w:p>
        </w:tc>
      </w:tr>
      <w:tr w:rsidR="0021356D" w14:paraId="6E4E9C79" w14:textId="002C5D6A" w:rsidTr="008E5BF4">
        <w:tc>
          <w:tcPr>
            <w:tcW w:w="1277" w:type="dxa"/>
          </w:tcPr>
          <w:p w14:paraId="73A3CF24" w14:textId="44C15C86" w:rsidR="0021356D" w:rsidRPr="0085175E" w:rsidRDefault="0021356D" w:rsidP="0021356D">
            <w:pPr>
              <w:jc w:val="right"/>
              <w:rPr>
                <w:lang w:val="tr-TR"/>
              </w:rPr>
            </w:pPr>
            <w:r w:rsidRPr="00B31537">
              <w:rPr>
                <w:lang w:val="tr-TR"/>
              </w:rPr>
              <w:t>SRC.07</w:t>
            </w:r>
          </w:p>
        </w:tc>
        <w:tc>
          <w:tcPr>
            <w:tcW w:w="8647" w:type="dxa"/>
          </w:tcPr>
          <w:p w14:paraId="41085B3D" w14:textId="3A1FD260" w:rsidR="0021356D" w:rsidRPr="00B31537" w:rsidRDefault="0021356D" w:rsidP="008E476D">
            <w:pPr>
              <w:rPr>
                <w:lang w:val="tr-TR"/>
              </w:rPr>
            </w:pPr>
            <w:r w:rsidRPr="00B31537">
              <w:rPr>
                <w:lang w:val="tr-TR"/>
              </w:rPr>
              <w:t>SUPPLY_AND_EXTERNAL_PROVIDER_PROCESS</w:t>
            </w:r>
          </w:p>
        </w:tc>
      </w:tr>
      <w:tr w:rsidR="0021356D" w14:paraId="71723B34" w14:textId="78A101AF" w:rsidTr="008E5BF4">
        <w:tc>
          <w:tcPr>
            <w:tcW w:w="1277" w:type="dxa"/>
          </w:tcPr>
          <w:p w14:paraId="0AA4DB00" w14:textId="2BFE3240" w:rsidR="0021356D" w:rsidRPr="00B31537" w:rsidRDefault="0021356D" w:rsidP="0021356D">
            <w:pPr>
              <w:jc w:val="right"/>
              <w:rPr>
                <w:lang w:val="tr-TR"/>
              </w:rPr>
            </w:pPr>
            <w:proofErr w:type="gramStart"/>
            <w:r w:rsidRPr="008E476D">
              <w:rPr>
                <w:lang w:val="tr-TR"/>
              </w:rPr>
              <w:t>TAAC.KYS.F.</w:t>
            </w:r>
            <w:proofErr w:type="gramEnd"/>
            <w:r w:rsidRPr="008E476D">
              <w:rPr>
                <w:lang w:val="tr-TR"/>
              </w:rPr>
              <w:t>10</w:t>
            </w:r>
          </w:p>
        </w:tc>
        <w:tc>
          <w:tcPr>
            <w:tcW w:w="8647" w:type="dxa"/>
          </w:tcPr>
          <w:p w14:paraId="53CA8C96" w14:textId="473818A9" w:rsidR="0021356D" w:rsidRPr="008E476D" w:rsidRDefault="0021356D" w:rsidP="008E476D">
            <w:pPr>
              <w:rPr>
                <w:lang w:val="tr-TR"/>
              </w:rPr>
            </w:pPr>
            <w:r w:rsidRPr="008E476D">
              <w:rPr>
                <w:lang w:val="tr-TR"/>
              </w:rPr>
              <w:t>DUZELTICI_FAALIYET_FORMU</w:t>
            </w:r>
          </w:p>
        </w:tc>
      </w:tr>
    </w:tbl>
    <w:p w14:paraId="5E38EABD" w14:textId="77777777" w:rsidR="00632E0E" w:rsidRPr="005025D4" w:rsidRDefault="00632E0E" w:rsidP="00632E0E"/>
    <w:p w14:paraId="4892504B" w14:textId="77777777" w:rsidR="00EF705D" w:rsidRPr="005025D4" w:rsidRDefault="00750EEB" w:rsidP="006C4E9A">
      <w:pPr>
        <w:pStyle w:val="Balk1"/>
        <w:ind w:left="-270" w:firstLine="0"/>
      </w:pPr>
      <w:r w:rsidRPr="005025D4">
        <w:t>YETKİ VE SORUMLULUKLAR</w:t>
      </w:r>
    </w:p>
    <w:p w14:paraId="301F1BD9" w14:textId="212458C5" w:rsidR="00632E0E" w:rsidRPr="005025D4" w:rsidRDefault="00AE74FC" w:rsidP="00632E0E">
      <w:pPr>
        <w:pStyle w:val="Balk2"/>
        <w:rPr>
          <w:rFonts w:cs="Arial"/>
          <w:b w:val="0"/>
          <w:bCs/>
          <w:lang w:val="tr-TR"/>
        </w:rPr>
      </w:pPr>
      <w:r>
        <w:rPr>
          <w:rFonts w:cs="Arial"/>
          <w:b w:val="0"/>
          <w:bCs/>
          <w:lang w:val="tr-TR"/>
        </w:rPr>
        <w:t>Kalite personeli</w:t>
      </w:r>
    </w:p>
    <w:p w14:paraId="23FFD0F2" w14:textId="23801BBD" w:rsidR="00C86569" w:rsidRDefault="004A7CB5" w:rsidP="00632E0E">
      <w:pPr>
        <w:pStyle w:val="Balk2"/>
        <w:numPr>
          <w:ilvl w:val="0"/>
          <w:numId w:val="15"/>
        </w:numPr>
        <w:tabs>
          <w:tab w:val="left" w:pos="270"/>
        </w:tabs>
        <w:rPr>
          <w:rFonts w:cs="Arial"/>
          <w:b w:val="0"/>
          <w:bCs/>
          <w:lang w:val="tr-TR"/>
        </w:rPr>
      </w:pPr>
      <w:r>
        <w:rPr>
          <w:rFonts w:cs="Arial"/>
          <w:b w:val="0"/>
          <w:bCs/>
          <w:lang w:val="tr-TR"/>
        </w:rPr>
        <w:t>Dış sağlayıcıdan sağlanan hizmetlerin k</w:t>
      </w:r>
      <w:r w:rsidR="00AE74FC" w:rsidRPr="00C86569">
        <w:rPr>
          <w:rFonts w:cs="Arial"/>
          <w:b w:val="0"/>
          <w:bCs/>
          <w:lang w:val="tr-TR"/>
        </w:rPr>
        <w:t xml:space="preserve">ontrol parametrelerine göre </w:t>
      </w:r>
      <w:r w:rsidR="00C86569" w:rsidRPr="00C86569">
        <w:rPr>
          <w:rFonts w:cs="Arial"/>
          <w:b w:val="0"/>
          <w:bCs/>
          <w:lang w:val="tr-TR"/>
        </w:rPr>
        <w:t>kontro</w:t>
      </w:r>
      <w:r>
        <w:rPr>
          <w:rFonts w:cs="Arial"/>
          <w:b w:val="0"/>
          <w:bCs/>
          <w:lang w:val="tr-TR"/>
        </w:rPr>
        <w:t>lünü sağlar.</w:t>
      </w:r>
    </w:p>
    <w:p w14:paraId="349C3011" w14:textId="25809063" w:rsidR="004A63D4" w:rsidRDefault="00AE74FC" w:rsidP="00632E0E">
      <w:pPr>
        <w:pStyle w:val="Balk2"/>
        <w:numPr>
          <w:ilvl w:val="0"/>
          <w:numId w:val="15"/>
        </w:numPr>
        <w:rPr>
          <w:rFonts w:cs="Arial"/>
          <w:b w:val="0"/>
          <w:bCs/>
          <w:lang w:val="tr-TR"/>
        </w:rPr>
      </w:pPr>
      <w:r w:rsidRPr="00A55434">
        <w:rPr>
          <w:rFonts w:cs="Arial"/>
          <w:b w:val="0"/>
          <w:bCs/>
          <w:lang w:val="tr-TR"/>
        </w:rPr>
        <w:t>Kontrol sonucuna göre sahte parça vakası olması halinde konu ile ilgili düzelti</w:t>
      </w:r>
      <w:r w:rsidR="00A55434" w:rsidRPr="00A55434">
        <w:rPr>
          <w:rFonts w:cs="Arial"/>
          <w:b w:val="0"/>
          <w:bCs/>
          <w:lang w:val="tr-TR"/>
        </w:rPr>
        <w:t xml:space="preserve">ci faaliyet </w:t>
      </w:r>
      <w:r w:rsidR="004A7CB5">
        <w:rPr>
          <w:rFonts w:cs="Arial"/>
          <w:b w:val="0"/>
          <w:bCs/>
          <w:lang w:val="tr-TR"/>
        </w:rPr>
        <w:t>başlatır.</w:t>
      </w:r>
    </w:p>
    <w:p w14:paraId="1E971E6E" w14:textId="77777777" w:rsidR="004A63D4" w:rsidRDefault="004A63D4" w:rsidP="004A63D4">
      <w:pPr>
        <w:pStyle w:val="Balk2"/>
        <w:rPr>
          <w:rFonts w:cs="Arial"/>
          <w:b w:val="0"/>
          <w:bCs/>
          <w:lang w:val="tr-TR"/>
        </w:rPr>
      </w:pPr>
      <w:proofErr w:type="spellStart"/>
      <w:r>
        <w:rPr>
          <w:rFonts w:cs="Arial"/>
          <w:b w:val="0"/>
          <w:bCs/>
          <w:lang w:val="tr-TR"/>
        </w:rPr>
        <w:t>Satınalma</w:t>
      </w:r>
      <w:proofErr w:type="spellEnd"/>
      <w:r>
        <w:rPr>
          <w:rFonts w:cs="Arial"/>
          <w:b w:val="0"/>
          <w:bCs/>
          <w:lang w:val="tr-TR"/>
        </w:rPr>
        <w:t xml:space="preserve"> Yöneticisi;</w:t>
      </w:r>
    </w:p>
    <w:p w14:paraId="66E80218" w14:textId="5F680387" w:rsidR="00632E0E" w:rsidRPr="004A63D4" w:rsidRDefault="00A55434" w:rsidP="004A63D4">
      <w:pPr>
        <w:pStyle w:val="Balk2"/>
        <w:numPr>
          <w:ilvl w:val="0"/>
          <w:numId w:val="15"/>
        </w:numPr>
        <w:rPr>
          <w:rFonts w:cs="Arial"/>
          <w:b w:val="0"/>
          <w:bCs/>
          <w:lang w:val="tr-TR"/>
        </w:rPr>
      </w:pPr>
      <w:r w:rsidRPr="004A63D4">
        <w:rPr>
          <w:rFonts w:cs="Arial"/>
          <w:b w:val="0"/>
          <w:bCs/>
          <w:lang w:val="tr-TR"/>
        </w:rPr>
        <w:t>‘Sahte Parça’ yönetimini yapar.</w:t>
      </w:r>
    </w:p>
    <w:p w14:paraId="6DA543A2" w14:textId="77777777" w:rsidR="00632E0E" w:rsidRPr="00DD3AFA" w:rsidRDefault="00421296" w:rsidP="00632E0E">
      <w:pPr>
        <w:pStyle w:val="Balk3"/>
        <w:numPr>
          <w:ilvl w:val="0"/>
          <w:numId w:val="0"/>
        </w:numPr>
        <w:ind w:left="360" w:hanging="360"/>
        <w:rPr>
          <w:rFonts w:cs="Arial"/>
          <w:b w:val="0"/>
          <w:lang w:val="tr-TR"/>
        </w:rPr>
      </w:pPr>
      <w:r>
        <w:rPr>
          <w:rFonts w:cs="Arial"/>
          <w:b w:val="0"/>
          <w:caps w:val="0"/>
          <w:lang w:val="tr-TR"/>
        </w:rPr>
        <w:t>Bütün TAAC</w:t>
      </w:r>
      <w:r w:rsidR="00632E0E" w:rsidRPr="00DD3AFA">
        <w:rPr>
          <w:rFonts w:cs="Arial"/>
          <w:b w:val="0"/>
          <w:caps w:val="0"/>
          <w:lang w:val="tr-TR"/>
        </w:rPr>
        <w:t xml:space="preserve"> çalışanları bu t</w:t>
      </w:r>
      <w:r>
        <w:rPr>
          <w:rFonts w:cs="Arial"/>
          <w:b w:val="0"/>
          <w:caps w:val="0"/>
          <w:lang w:val="tr-TR"/>
        </w:rPr>
        <w:t>alimat gerekliliklerine uymaktan</w:t>
      </w:r>
      <w:r w:rsidR="00632E0E" w:rsidRPr="00DD3AFA">
        <w:rPr>
          <w:rFonts w:cs="Arial"/>
          <w:b w:val="0"/>
          <w:caps w:val="0"/>
          <w:lang w:val="tr-TR"/>
        </w:rPr>
        <w:t xml:space="preserve"> sorumludur.</w:t>
      </w:r>
    </w:p>
    <w:p w14:paraId="3EF99EED" w14:textId="0952CF41" w:rsidR="00632E0E" w:rsidRPr="00DD3AFA" w:rsidRDefault="008E5BF4" w:rsidP="008E5BF4">
      <w:pPr>
        <w:spacing w:before="0" w:after="0"/>
        <w:jc w:val="left"/>
        <w:rPr>
          <w:lang w:val="tr-TR"/>
        </w:rPr>
      </w:pPr>
      <w:r>
        <w:rPr>
          <w:lang w:val="tr-TR"/>
        </w:rPr>
        <w:br w:type="page"/>
      </w:r>
    </w:p>
    <w:p w14:paraId="6BB176E0" w14:textId="7DDD006E" w:rsidR="00B31537" w:rsidRPr="00B31537" w:rsidRDefault="00750EEB" w:rsidP="00B31537">
      <w:pPr>
        <w:pStyle w:val="Balk1"/>
        <w:ind w:left="-270" w:firstLine="0"/>
        <w:rPr>
          <w:lang w:val="tr-TR"/>
        </w:rPr>
      </w:pPr>
      <w:r w:rsidRPr="00DD3AFA">
        <w:rPr>
          <w:lang w:val="tr-TR"/>
        </w:rPr>
        <w:lastRenderedPageBreak/>
        <w:t>UYGULAMA</w:t>
      </w:r>
    </w:p>
    <w:p w14:paraId="4FC7A953" w14:textId="521389E1" w:rsidR="00D96A7C" w:rsidRPr="00D96A7C" w:rsidRDefault="00D96A7C" w:rsidP="008E5BF4">
      <w:pPr>
        <w:pStyle w:val="ListeParagraf"/>
        <w:spacing w:line="276" w:lineRule="auto"/>
        <w:ind w:left="-284"/>
        <w:rPr>
          <w:lang w:val="tr-TR"/>
        </w:rPr>
      </w:pPr>
      <w:r>
        <w:rPr>
          <w:lang w:val="tr-TR"/>
        </w:rPr>
        <w:t>Sahte parça; orijinal parça ile benzer görünümde olabilen ancak orijinal olmayıp, yan sanayi taklit ürün olarak piyasaya sürülen parçalardır. Malzeme özellikleri, parça fonksiyonel özellikleri göz önünde bulundurulduğunda orijinal parçanın sağlaması gereken özellikleri sağlamaz.</w:t>
      </w:r>
    </w:p>
    <w:p w14:paraId="74C019A1" w14:textId="0F1C7725" w:rsidR="004A63D4" w:rsidRDefault="00F83BDE" w:rsidP="008E5BF4">
      <w:pPr>
        <w:pStyle w:val="ListeParagraf"/>
        <w:spacing w:line="276" w:lineRule="auto"/>
        <w:ind w:left="-284"/>
        <w:rPr>
          <w:lang w:val="tr-TR"/>
        </w:rPr>
      </w:pPr>
      <w:r w:rsidRPr="00A55434">
        <w:rPr>
          <w:lang w:val="tr-TR"/>
        </w:rPr>
        <w:t xml:space="preserve">TAAC Havacılık Teknolojileri Sanayi ve Ticaret AŞ. </w:t>
      </w:r>
      <w:r w:rsidR="00D96A7C" w:rsidRPr="00A55434">
        <w:rPr>
          <w:lang w:val="tr-TR"/>
        </w:rPr>
        <w:t>F</w:t>
      </w:r>
      <w:r w:rsidRPr="00A55434">
        <w:rPr>
          <w:lang w:val="tr-TR"/>
        </w:rPr>
        <w:t>irması</w:t>
      </w:r>
      <w:r w:rsidR="00D96A7C">
        <w:rPr>
          <w:lang w:val="tr-TR"/>
        </w:rPr>
        <w:t xml:space="preserve">nın çıktısı tasarım hizmeti olduğu için Sahte Parça yönetim sorumluluğu bulunmamaktadır. Projeler kapsamında alt yükleniciden sağlanabilecek </w:t>
      </w:r>
      <w:r w:rsidRPr="00A55434">
        <w:rPr>
          <w:lang w:val="tr-TR"/>
        </w:rPr>
        <w:t>hizmet</w:t>
      </w:r>
      <w:r w:rsidR="00D96A7C">
        <w:rPr>
          <w:lang w:val="tr-TR"/>
        </w:rPr>
        <w:t xml:space="preserve">ler için </w:t>
      </w:r>
      <w:r w:rsidRPr="00A55434">
        <w:rPr>
          <w:lang w:val="tr-TR"/>
        </w:rPr>
        <w:t xml:space="preserve">sahte parça yönetimini </w:t>
      </w:r>
      <w:r w:rsidR="00B31537" w:rsidRPr="00B31537">
        <w:rPr>
          <w:lang w:val="tr-TR"/>
        </w:rPr>
        <w:t>SRC.07_SUPPLY_AND_EXTERNAL_PROVIDER_PROCESS</w:t>
      </w:r>
      <w:r w:rsidR="00B31537">
        <w:rPr>
          <w:lang w:val="tr-TR"/>
        </w:rPr>
        <w:t xml:space="preserve"> süreci kapsamında </w:t>
      </w:r>
      <w:r w:rsidRPr="00A55434">
        <w:rPr>
          <w:lang w:val="tr-TR"/>
        </w:rPr>
        <w:t>alt</w:t>
      </w:r>
      <w:r w:rsidR="004A63D4">
        <w:rPr>
          <w:lang w:val="tr-TR"/>
        </w:rPr>
        <w:t xml:space="preserve"> </w:t>
      </w:r>
      <w:r w:rsidRPr="00A55434">
        <w:rPr>
          <w:lang w:val="tr-TR"/>
        </w:rPr>
        <w:t xml:space="preserve">yüklenicisinde yönetmektedir. </w:t>
      </w:r>
      <w:r w:rsidR="00D96A7C">
        <w:rPr>
          <w:lang w:val="tr-TR"/>
        </w:rPr>
        <w:t xml:space="preserve">Alt yükleniciden sağlanan hizmetlerde, sipariş ile birlikte tedarikçi ile paylaşılan </w:t>
      </w:r>
      <w:r w:rsidR="00D96A7C" w:rsidRPr="00B97E09">
        <w:rPr>
          <w:lang w:val="tr-TR"/>
        </w:rPr>
        <w:t xml:space="preserve">TAAC.SRT.02_HIZMET_URUN_ALIM_GENEL_SARTNAMESI </w:t>
      </w:r>
      <w:r w:rsidR="00D96A7C">
        <w:rPr>
          <w:lang w:val="tr-TR"/>
        </w:rPr>
        <w:t>ile alt yüklenici sahte parça yönetimi yapması konusunda bilgilendirilir.</w:t>
      </w:r>
    </w:p>
    <w:p w14:paraId="2F38DDDD" w14:textId="77777777" w:rsidR="0021356D" w:rsidRDefault="0021356D" w:rsidP="00A55434">
      <w:pPr>
        <w:pStyle w:val="ListeParagraf"/>
        <w:ind w:left="-284"/>
        <w:rPr>
          <w:lang w:val="tr-TR"/>
        </w:rPr>
      </w:pPr>
    </w:p>
    <w:p w14:paraId="3D39413F" w14:textId="0461F065" w:rsidR="004A63D4" w:rsidRDefault="00F83BDE" w:rsidP="00A55434">
      <w:pPr>
        <w:pStyle w:val="ListeParagraf"/>
        <w:ind w:left="-284"/>
        <w:rPr>
          <w:lang w:val="tr-TR"/>
        </w:rPr>
      </w:pPr>
      <w:r w:rsidRPr="00A55434">
        <w:rPr>
          <w:lang w:val="tr-TR"/>
        </w:rPr>
        <w:t>TAAC</w:t>
      </w:r>
      <w:r w:rsidR="004A63D4">
        <w:rPr>
          <w:lang w:val="tr-TR"/>
        </w:rPr>
        <w:t>;</w:t>
      </w:r>
    </w:p>
    <w:p w14:paraId="2ED82B75" w14:textId="7A1FDEE0" w:rsidR="004A63D4" w:rsidRDefault="004A63D4" w:rsidP="004A63D4">
      <w:pPr>
        <w:pStyle w:val="ListeParagraf"/>
        <w:numPr>
          <w:ilvl w:val="0"/>
          <w:numId w:val="19"/>
        </w:numPr>
        <w:rPr>
          <w:lang w:val="tr-TR"/>
        </w:rPr>
      </w:pPr>
      <w:r>
        <w:rPr>
          <w:lang w:val="tr-TR"/>
        </w:rPr>
        <w:t>A</w:t>
      </w:r>
      <w:r w:rsidR="00F83BDE" w:rsidRPr="00A55434">
        <w:rPr>
          <w:lang w:val="tr-TR"/>
        </w:rPr>
        <w:t>lt</w:t>
      </w:r>
      <w:r>
        <w:rPr>
          <w:lang w:val="tr-TR"/>
        </w:rPr>
        <w:t xml:space="preserve"> </w:t>
      </w:r>
      <w:r w:rsidR="00F83BDE" w:rsidRPr="00A55434">
        <w:rPr>
          <w:lang w:val="tr-TR"/>
        </w:rPr>
        <w:t>yüklenicisine açıl</w:t>
      </w:r>
      <w:r>
        <w:rPr>
          <w:lang w:val="tr-TR"/>
        </w:rPr>
        <w:t>an</w:t>
      </w:r>
      <w:r w:rsidR="00F83BDE" w:rsidRPr="00A55434">
        <w:rPr>
          <w:lang w:val="tr-TR"/>
        </w:rPr>
        <w:t xml:space="preserve"> </w:t>
      </w:r>
      <w:proofErr w:type="spellStart"/>
      <w:r w:rsidR="00F83BDE" w:rsidRPr="00A55434">
        <w:rPr>
          <w:lang w:val="tr-TR"/>
        </w:rPr>
        <w:t>DÖF</w:t>
      </w:r>
      <w:r>
        <w:rPr>
          <w:lang w:val="tr-TR"/>
        </w:rPr>
        <w:t>’ler</w:t>
      </w:r>
      <w:proofErr w:type="spellEnd"/>
      <w:r>
        <w:rPr>
          <w:lang w:val="tr-TR"/>
        </w:rPr>
        <w:t xml:space="preserve"> </w:t>
      </w:r>
    </w:p>
    <w:p w14:paraId="4EA56BBB" w14:textId="7FA3A901" w:rsidR="00AE74FC" w:rsidRDefault="004A63D4" w:rsidP="004A63D4">
      <w:pPr>
        <w:pStyle w:val="ListeParagraf"/>
        <w:numPr>
          <w:ilvl w:val="0"/>
          <w:numId w:val="19"/>
        </w:numPr>
        <w:rPr>
          <w:lang w:val="tr-TR"/>
        </w:rPr>
      </w:pPr>
      <w:r>
        <w:rPr>
          <w:lang w:val="tr-TR"/>
        </w:rPr>
        <w:t>T</w:t>
      </w:r>
      <w:r w:rsidR="00F83BDE" w:rsidRPr="00A55434">
        <w:rPr>
          <w:lang w:val="tr-TR"/>
        </w:rPr>
        <w:t>edarikçi denetimleri</w:t>
      </w:r>
      <w:r>
        <w:rPr>
          <w:lang w:val="tr-TR"/>
        </w:rPr>
        <w:t xml:space="preserve"> sırasında</w:t>
      </w:r>
      <w:r w:rsidR="00F83BDE" w:rsidRPr="00A55434">
        <w:rPr>
          <w:lang w:val="tr-TR"/>
        </w:rPr>
        <w:t xml:space="preserve"> </w:t>
      </w:r>
      <w:r>
        <w:rPr>
          <w:lang w:val="tr-TR"/>
        </w:rPr>
        <w:t xml:space="preserve">tespit edilen sahte parça kaynaklı uygunsuzluk kayıtları </w:t>
      </w:r>
      <w:r w:rsidR="00F83BDE" w:rsidRPr="00A55434">
        <w:rPr>
          <w:lang w:val="tr-TR"/>
        </w:rPr>
        <w:t xml:space="preserve">ile </w:t>
      </w:r>
      <w:r w:rsidR="00254FCE" w:rsidRPr="00A55434">
        <w:rPr>
          <w:lang w:val="tr-TR"/>
        </w:rPr>
        <w:t xml:space="preserve">sahte parça </w:t>
      </w:r>
      <w:r w:rsidR="00F83BDE" w:rsidRPr="00A55434">
        <w:rPr>
          <w:lang w:val="tr-TR"/>
        </w:rPr>
        <w:t>süreci</w:t>
      </w:r>
      <w:r w:rsidR="00254FCE" w:rsidRPr="00A55434">
        <w:rPr>
          <w:lang w:val="tr-TR"/>
        </w:rPr>
        <w:t>ni</w:t>
      </w:r>
      <w:r w:rsidR="00F83BDE" w:rsidRPr="00A55434">
        <w:rPr>
          <w:lang w:val="tr-TR"/>
        </w:rPr>
        <w:t xml:space="preserve"> kontrol altında tutmaktadır.</w:t>
      </w:r>
    </w:p>
    <w:p w14:paraId="5EFFB087" w14:textId="77777777" w:rsidR="007911CB" w:rsidRPr="000B7178" w:rsidRDefault="007911CB" w:rsidP="000B7178">
      <w:pPr>
        <w:pStyle w:val="ListeParagraf"/>
        <w:ind w:left="0"/>
        <w:rPr>
          <w:lang w:val="tr-TR"/>
        </w:rPr>
      </w:pPr>
    </w:p>
    <w:p w14:paraId="308E09BF" w14:textId="51FAFBF1" w:rsidR="00841740" w:rsidRDefault="00841740" w:rsidP="00DD3AFA">
      <w:pPr>
        <w:pStyle w:val="ListeParagraf"/>
        <w:numPr>
          <w:ilvl w:val="1"/>
          <w:numId w:val="2"/>
        </w:numPr>
        <w:tabs>
          <w:tab w:val="left" w:pos="360"/>
        </w:tabs>
        <w:ind w:left="-270" w:firstLine="0"/>
        <w:rPr>
          <w:b/>
          <w:lang w:val="tr-TR"/>
        </w:rPr>
      </w:pPr>
      <w:r w:rsidRPr="00DD3AFA">
        <w:rPr>
          <w:b/>
          <w:lang w:val="tr-TR"/>
        </w:rPr>
        <w:t xml:space="preserve">Sahte </w:t>
      </w:r>
      <w:r w:rsidR="00F7002B">
        <w:rPr>
          <w:b/>
          <w:lang w:val="tr-TR"/>
        </w:rPr>
        <w:t>P</w:t>
      </w:r>
      <w:r w:rsidRPr="00DD3AFA">
        <w:rPr>
          <w:b/>
          <w:lang w:val="tr-TR"/>
        </w:rPr>
        <w:t xml:space="preserve">arçanın </w:t>
      </w:r>
      <w:r w:rsidR="00F7002B">
        <w:rPr>
          <w:b/>
          <w:lang w:val="tr-TR"/>
        </w:rPr>
        <w:t>Ö</w:t>
      </w:r>
      <w:r w:rsidRPr="00DD3AFA">
        <w:rPr>
          <w:b/>
          <w:lang w:val="tr-TR"/>
        </w:rPr>
        <w:t>nlenmesi</w:t>
      </w:r>
    </w:p>
    <w:p w14:paraId="3FFEE03B" w14:textId="77777777" w:rsidR="00AC6502" w:rsidRDefault="00AC6502" w:rsidP="00AC6502">
      <w:pPr>
        <w:pStyle w:val="ListeParagraf"/>
        <w:tabs>
          <w:tab w:val="left" w:pos="360"/>
        </w:tabs>
        <w:ind w:left="-270"/>
        <w:rPr>
          <w:b/>
          <w:lang w:val="tr-TR"/>
        </w:rPr>
      </w:pPr>
    </w:p>
    <w:p w14:paraId="52877749" w14:textId="77BF5366" w:rsidR="00B31537" w:rsidRDefault="00B31537" w:rsidP="008E5BF4">
      <w:pPr>
        <w:pStyle w:val="ListeParagraf"/>
        <w:numPr>
          <w:ilvl w:val="2"/>
          <w:numId w:val="2"/>
        </w:numPr>
        <w:tabs>
          <w:tab w:val="left" w:pos="360"/>
        </w:tabs>
        <w:spacing w:line="276" w:lineRule="auto"/>
        <w:ind w:left="-270" w:firstLine="0"/>
        <w:rPr>
          <w:lang w:val="tr-TR"/>
        </w:rPr>
      </w:pPr>
      <w:r w:rsidRPr="00B31537">
        <w:rPr>
          <w:lang w:val="tr-TR"/>
        </w:rPr>
        <w:t>Tasarım aşamasında ‘Sahte Parça’ olayından söz edilemez. Tasarım aşamasında standart parça seçiminde üretici tarafından belirlenen orijinal parça kodları konfigürasyonda tanımlanır.</w:t>
      </w:r>
    </w:p>
    <w:p w14:paraId="5AA573CB" w14:textId="7CB35D16" w:rsidR="00D27042" w:rsidRPr="00F7002B" w:rsidRDefault="00D96A7C" w:rsidP="008E5BF4">
      <w:pPr>
        <w:pStyle w:val="ListeParagraf"/>
        <w:numPr>
          <w:ilvl w:val="2"/>
          <w:numId w:val="2"/>
        </w:numPr>
        <w:tabs>
          <w:tab w:val="left" w:pos="360"/>
        </w:tabs>
        <w:spacing w:line="276" w:lineRule="auto"/>
        <w:ind w:left="-270" w:firstLine="0"/>
        <w:rPr>
          <w:lang w:val="tr-TR"/>
        </w:rPr>
      </w:pPr>
      <w:r w:rsidRPr="00F7002B">
        <w:rPr>
          <w:lang w:val="tr-TR"/>
        </w:rPr>
        <w:t xml:space="preserve">Alt yüklenicilerde gerçekleşecek faaliyetlerde </w:t>
      </w:r>
      <w:r w:rsidR="00D27042" w:rsidRPr="00F7002B">
        <w:rPr>
          <w:lang w:val="tr-TR"/>
        </w:rPr>
        <w:t xml:space="preserve">onaylı </w:t>
      </w:r>
      <w:r w:rsidRPr="00F7002B">
        <w:rPr>
          <w:lang w:val="tr-TR"/>
        </w:rPr>
        <w:t>alt yüklenicilerle çalışılır</w:t>
      </w:r>
      <w:r w:rsidR="00D27042" w:rsidRPr="00F7002B">
        <w:rPr>
          <w:lang w:val="tr-TR"/>
        </w:rPr>
        <w:t>.</w:t>
      </w:r>
      <w:r w:rsidR="00F7002B">
        <w:rPr>
          <w:lang w:val="tr-TR"/>
        </w:rPr>
        <w:t xml:space="preserve"> Standart parça alımlarında o</w:t>
      </w:r>
      <w:r w:rsidR="00D27042" w:rsidRPr="00F7002B">
        <w:rPr>
          <w:lang w:val="tr-TR"/>
        </w:rPr>
        <w:t>rijinal parça satıcısı olan onaylı distribütörlerden alım yapıl</w:t>
      </w:r>
      <w:r w:rsidR="00F7002B">
        <w:rPr>
          <w:lang w:val="tr-TR"/>
        </w:rPr>
        <w:t>ması talep edilir.</w:t>
      </w:r>
    </w:p>
    <w:p w14:paraId="2A443135" w14:textId="6FB58791" w:rsidR="00D27042" w:rsidRDefault="00D27042" w:rsidP="008E5BF4">
      <w:pPr>
        <w:pStyle w:val="ListeParagraf"/>
        <w:numPr>
          <w:ilvl w:val="2"/>
          <w:numId w:val="2"/>
        </w:numPr>
        <w:tabs>
          <w:tab w:val="left" w:pos="360"/>
        </w:tabs>
        <w:spacing w:line="276" w:lineRule="auto"/>
        <w:ind w:left="-270" w:firstLine="0"/>
        <w:rPr>
          <w:lang w:val="tr-TR"/>
        </w:rPr>
      </w:pPr>
      <w:r>
        <w:rPr>
          <w:lang w:val="tr-TR"/>
        </w:rPr>
        <w:t>Satın</w:t>
      </w:r>
      <w:r w:rsidR="008E476D">
        <w:rPr>
          <w:lang w:val="tr-TR"/>
        </w:rPr>
        <w:t xml:space="preserve"> </w:t>
      </w:r>
      <w:r>
        <w:rPr>
          <w:lang w:val="tr-TR"/>
        </w:rPr>
        <w:t xml:space="preserve">alma aşamasında </w:t>
      </w:r>
      <w:r w:rsidR="00F7002B">
        <w:rPr>
          <w:lang w:val="tr-TR"/>
        </w:rPr>
        <w:t>alt yüklenici</w:t>
      </w:r>
      <w:r>
        <w:rPr>
          <w:lang w:val="tr-TR"/>
        </w:rPr>
        <w:t xml:space="preserve"> ile paylaşılan </w:t>
      </w:r>
      <w:r w:rsidRPr="0085175E">
        <w:rPr>
          <w:lang w:val="tr-TR"/>
        </w:rPr>
        <w:t>TAAC.SRT.02_HIZMET_URUN_ALIM_GENEL_SARTNAMESI</w:t>
      </w:r>
      <w:r>
        <w:rPr>
          <w:lang w:val="tr-TR"/>
        </w:rPr>
        <w:t xml:space="preserve"> ile alt yüklenicilerin sahte parça yönetimini yapması talep edilir.</w:t>
      </w:r>
    </w:p>
    <w:p w14:paraId="7326267C" w14:textId="77777777" w:rsidR="00D27042" w:rsidRPr="00DD3AFA" w:rsidRDefault="00D27042" w:rsidP="008E5BF4">
      <w:pPr>
        <w:pStyle w:val="ListeParagraf"/>
        <w:numPr>
          <w:ilvl w:val="2"/>
          <w:numId w:val="2"/>
        </w:numPr>
        <w:tabs>
          <w:tab w:val="left" w:pos="360"/>
        </w:tabs>
        <w:spacing w:line="276" w:lineRule="auto"/>
        <w:ind w:left="-270" w:firstLine="0"/>
        <w:rPr>
          <w:lang w:val="tr-TR"/>
        </w:rPr>
      </w:pPr>
      <w:r w:rsidRPr="00DD3AFA">
        <w:rPr>
          <w:lang w:val="tr-TR"/>
        </w:rPr>
        <w:t xml:space="preserve">Oryantasyon </w:t>
      </w:r>
      <w:r>
        <w:rPr>
          <w:lang w:val="tr-TR"/>
        </w:rPr>
        <w:t>eğitiminde</w:t>
      </w:r>
      <w:r w:rsidRPr="00DD3AFA">
        <w:rPr>
          <w:lang w:val="tr-TR"/>
        </w:rPr>
        <w:t xml:space="preserve"> sahte parça konusuyla </w:t>
      </w:r>
      <w:r>
        <w:rPr>
          <w:lang w:val="tr-TR"/>
        </w:rPr>
        <w:t xml:space="preserve">ilgili </w:t>
      </w:r>
      <w:r w:rsidRPr="00DD3AFA">
        <w:rPr>
          <w:lang w:val="tr-TR"/>
        </w:rPr>
        <w:t>bilgi verilir.</w:t>
      </w:r>
    </w:p>
    <w:p w14:paraId="089C517A" w14:textId="77777777" w:rsidR="00D27042" w:rsidRPr="00D27042" w:rsidRDefault="00D27042" w:rsidP="00D27042">
      <w:pPr>
        <w:tabs>
          <w:tab w:val="left" w:pos="360"/>
        </w:tabs>
        <w:ind w:left="-270"/>
        <w:rPr>
          <w:b/>
          <w:lang w:val="tr-TR"/>
        </w:rPr>
      </w:pPr>
    </w:p>
    <w:p w14:paraId="02F362B7" w14:textId="6599A6E4" w:rsidR="005025D4" w:rsidRDefault="00D27042" w:rsidP="00D27042">
      <w:pPr>
        <w:pStyle w:val="ListeParagraf"/>
        <w:numPr>
          <w:ilvl w:val="1"/>
          <w:numId w:val="2"/>
        </w:numPr>
        <w:tabs>
          <w:tab w:val="left" w:pos="360"/>
        </w:tabs>
        <w:ind w:left="-270" w:firstLine="0"/>
        <w:rPr>
          <w:b/>
          <w:lang w:val="tr-TR"/>
        </w:rPr>
      </w:pPr>
      <w:r w:rsidRPr="00DD3AFA">
        <w:rPr>
          <w:b/>
          <w:lang w:val="tr-TR"/>
        </w:rPr>
        <w:t>Sahte Parçanın Tespiti</w:t>
      </w:r>
    </w:p>
    <w:p w14:paraId="36BF04F4" w14:textId="77777777" w:rsidR="00AC6502" w:rsidRPr="00D27042" w:rsidRDefault="00AC6502" w:rsidP="00AC6502">
      <w:pPr>
        <w:pStyle w:val="ListeParagraf"/>
        <w:tabs>
          <w:tab w:val="left" w:pos="360"/>
        </w:tabs>
        <w:ind w:left="-270"/>
        <w:rPr>
          <w:b/>
          <w:lang w:val="tr-TR"/>
        </w:rPr>
      </w:pPr>
    </w:p>
    <w:p w14:paraId="2A231818" w14:textId="501278EA" w:rsidR="007B352A" w:rsidRPr="008E476D" w:rsidRDefault="005C1A86" w:rsidP="008E5BF4">
      <w:pPr>
        <w:pStyle w:val="ListeParagraf"/>
        <w:numPr>
          <w:ilvl w:val="2"/>
          <w:numId w:val="2"/>
        </w:numPr>
        <w:tabs>
          <w:tab w:val="left" w:pos="360"/>
        </w:tabs>
        <w:spacing w:line="276" w:lineRule="auto"/>
        <w:ind w:left="-270" w:firstLine="0"/>
        <w:rPr>
          <w:lang w:val="tr-TR"/>
        </w:rPr>
      </w:pPr>
      <w:r w:rsidRPr="008E476D">
        <w:rPr>
          <w:lang w:val="tr-TR"/>
        </w:rPr>
        <w:t xml:space="preserve">Alt yükleniciden sağlanan hizmetin kabulü sırasında </w:t>
      </w:r>
      <w:proofErr w:type="spellStart"/>
      <w:r w:rsidRPr="008E476D">
        <w:rPr>
          <w:lang w:val="tr-TR"/>
        </w:rPr>
        <w:t>Co</w:t>
      </w:r>
      <w:r w:rsidR="002A05C1" w:rsidRPr="008E476D">
        <w:rPr>
          <w:lang w:val="tr-TR"/>
        </w:rPr>
        <w:t>C</w:t>
      </w:r>
      <w:proofErr w:type="spellEnd"/>
      <w:r w:rsidRPr="008E476D">
        <w:rPr>
          <w:lang w:val="tr-TR"/>
        </w:rPr>
        <w:t xml:space="preserve"> ve </w:t>
      </w:r>
      <w:r w:rsidR="006858F2" w:rsidRPr="008E476D">
        <w:rPr>
          <w:lang w:val="tr-TR"/>
        </w:rPr>
        <w:t>uygunluğu destekleyen raporlar</w:t>
      </w:r>
      <w:r w:rsidRPr="008E476D">
        <w:rPr>
          <w:lang w:val="tr-TR"/>
        </w:rPr>
        <w:t xml:space="preserve"> da talep edilir.</w:t>
      </w:r>
      <w:r w:rsidR="007B352A" w:rsidRPr="008E476D">
        <w:rPr>
          <w:lang w:val="tr-TR"/>
        </w:rPr>
        <w:t xml:space="preserve"> </w:t>
      </w:r>
      <w:r w:rsidRPr="008E476D">
        <w:rPr>
          <w:lang w:val="tr-TR"/>
        </w:rPr>
        <w:t xml:space="preserve">Sahte parça tespit edilmesi/şüphesi olması halinde </w:t>
      </w:r>
      <w:r w:rsidR="002A05C1" w:rsidRPr="008E476D">
        <w:rPr>
          <w:lang w:val="tr-TR"/>
        </w:rPr>
        <w:t xml:space="preserve">tespit eden kişi tarafından </w:t>
      </w:r>
      <w:r w:rsidR="006858F2" w:rsidRPr="008E476D">
        <w:rPr>
          <w:lang w:val="tr-TR"/>
        </w:rPr>
        <w:t>ALTIMUS üzerinden DÖF kaydı</w:t>
      </w:r>
      <w:r w:rsidRPr="008E476D">
        <w:rPr>
          <w:lang w:val="tr-TR"/>
        </w:rPr>
        <w:t xml:space="preserve"> </w:t>
      </w:r>
      <w:r w:rsidR="006858F2" w:rsidRPr="008E476D">
        <w:rPr>
          <w:lang w:val="tr-TR"/>
        </w:rPr>
        <w:t>oluşturularak</w:t>
      </w:r>
      <w:r w:rsidR="0060109E" w:rsidRPr="008E476D">
        <w:rPr>
          <w:lang w:val="tr-TR"/>
        </w:rPr>
        <w:t xml:space="preserve">, ‘SAHTE PARÇA’ etiketlemesiyle ürün tekrar kullanımını engellemek için </w:t>
      </w:r>
      <w:r w:rsidR="007B352A" w:rsidRPr="008E476D">
        <w:rPr>
          <w:lang w:val="tr-TR"/>
        </w:rPr>
        <w:t xml:space="preserve">karantinaya alınır. Akabinde </w:t>
      </w:r>
      <w:r w:rsidR="006858F2" w:rsidRPr="008E476D">
        <w:rPr>
          <w:lang w:val="tr-TR"/>
        </w:rPr>
        <w:t>Proje Kalite Mühendisi</w:t>
      </w:r>
      <w:r w:rsidR="007B352A" w:rsidRPr="008E476D">
        <w:rPr>
          <w:lang w:val="tr-TR"/>
        </w:rPr>
        <w:t xml:space="preserve"> ivedilikle konu ile ilgili</w:t>
      </w:r>
      <w:r w:rsidR="006858F2" w:rsidRPr="008E476D">
        <w:rPr>
          <w:lang w:val="tr-TR"/>
        </w:rPr>
        <w:t xml:space="preserve"> bilgilendirilir</w:t>
      </w:r>
      <w:r w:rsidRPr="008E476D">
        <w:rPr>
          <w:lang w:val="tr-TR"/>
        </w:rPr>
        <w:t>.</w:t>
      </w:r>
      <w:r w:rsidR="007B352A" w:rsidRPr="008E476D">
        <w:rPr>
          <w:lang w:val="tr-TR"/>
        </w:rPr>
        <w:t xml:space="preserve"> </w:t>
      </w:r>
    </w:p>
    <w:p w14:paraId="0DA22506" w14:textId="264AE897" w:rsidR="007B352A" w:rsidRPr="008E476D" w:rsidRDefault="007B352A" w:rsidP="008E5BF4">
      <w:pPr>
        <w:tabs>
          <w:tab w:val="left" w:pos="360"/>
        </w:tabs>
        <w:spacing w:line="276" w:lineRule="auto"/>
        <w:ind w:left="-270"/>
        <w:rPr>
          <w:lang w:val="tr-TR"/>
        </w:rPr>
      </w:pPr>
      <w:r w:rsidRPr="008E476D">
        <w:rPr>
          <w:lang w:val="tr-TR"/>
        </w:rPr>
        <w:t>Aşağıdakilerle sınırlı olmamakla birlikte, sahte parça tespiti/şüphesi sıralanan durumlarda gözlemlenebilir.</w:t>
      </w:r>
    </w:p>
    <w:p w14:paraId="1547D37A" w14:textId="2DD3DD97" w:rsidR="002A05C1" w:rsidRPr="008E476D" w:rsidRDefault="007B352A" w:rsidP="008E5BF4">
      <w:pPr>
        <w:pStyle w:val="ListeParagraf"/>
        <w:numPr>
          <w:ilvl w:val="0"/>
          <w:numId w:val="21"/>
        </w:numPr>
        <w:tabs>
          <w:tab w:val="left" w:pos="360"/>
        </w:tabs>
        <w:spacing w:line="276" w:lineRule="auto"/>
        <w:rPr>
          <w:lang w:val="tr-TR"/>
        </w:rPr>
      </w:pPr>
      <w:r w:rsidRPr="008E476D">
        <w:rPr>
          <w:lang w:val="tr-TR"/>
        </w:rPr>
        <w:t>M</w:t>
      </w:r>
      <w:r w:rsidR="002A05C1" w:rsidRPr="008E476D">
        <w:rPr>
          <w:lang w:val="tr-TR"/>
        </w:rPr>
        <w:t>arkalama hataları</w:t>
      </w:r>
      <w:r w:rsidRPr="008E476D">
        <w:rPr>
          <w:lang w:val="tr-TR"/>
        </w:rPr>
        <w:t xml:space="preserve"> </w:t>
      </w:r>
    </w:p>
    <w:p w14:paraId="1F8C5A88" w14:textId="395C4996" w:rsidR="002A05C1" w:rsidRPr="008E476D" w:rsidRDefault="00FC0CF4" w:rsidP="008E5BF4">
      <w:pPr>
        <w:pStyle w:val="ListeParagraf"/>
        <w:numPr>
          <w:ilvl w:val="0"/>
          <w:numId w:val="19"/>
        </w:numPr>
        <w:tabs>
          <w:tab w:val="left" w:pos="360"/>
        </w:tabs>
        <w:spacing w:line="276" w:lineRule="auto"/>
        <w:rPr>
          <w:lang w:val="tr-TR"/>
        </w:rPr>
      </w:pPr>
      <w:r w:rsidRPr="008E476D">
        <w:rPr>
          <w:lang w:val="tr-TR"/>
        </w:rPr>
        <w:t xml:space="preserve">Homojen olmayan </w:t>
      </w:r>
      <w:r w:rsidR="007B352A" w:rsidRPr="008E476D">
        <w:rPr>
          <w:lang w:val="tr-TR"/>
        </w:rPr>
        <w:t>özel proses (boya, kaplama gibi) hataları</w:t>
      </w:r>
    </w:p>
    <w:p w14:paraId="0DB50F90" w14:textId="5FE2E3DC" w:rsidR="002A05C1" w:rsidRPr="008E476D" w:rsidRDefault="002A05C1" w:rsidP="008E5BF4">
      <w:pPr>
        <w:pStyle w:val="ListeParagraf"/>
        <w:numPr>
          <w:ilvl w:val="0"/>
          <w:numId w:val="19"/>
        </w:numPr>
        <w:tabs>
          <w:tab w:val="left" w:pos="360"/>
        </w:tabs>
        <w:spacing w:line="276" w:lineRule="auto"/>
        <w:rPr>
          <w:lang w:val="tr-TR"/>
        </w:rPr>
      </w:pPr>
      <w:r w:rsidRPr="008E476D">
        <w:rPr>
          <w:lang w:val="tr-TR"/>
        </w:rPr>
        <w:t>Uy</w:t>
      </w:r>
      <w:r w:rsidR="00FC0CF4" w:rsidRPr="008E476D">
        <w:rPr>
          <w:lang w:val="tr-TR"/>
        </w:rPr>
        <w:t>gunsuz</w:t>
      </w:r>
      <w:r w:rsidRPr="008E476D">
        <w:rPr>
          <w:lang w:val="tr-TR"/>
        </w:rPr>
        <w:t xml:space="preserve"> ölçüler</w:t>
      </w:r>
      <w:r w:rsidR="00FC0CF4" w:rsidRPr="008E476D">
        <w:rPr>
          <w:lang w:val="tr-TR"/>
        </w:rPr>
        <w:t xml:space="preserve"> (</w:t>
      </w:r>
      <w:r w:rsidR="00887C32" w:rsidRPr="008E476D">
        <w:rPr>
          <w:lang w:val="tr-TR"/>
        </w:rPr>
        <w:t xml:space="preserve">raporlarda </w:t>
      </w:r>
      <w:r w:rsidR="00FC0CF4" w:rsidRPr="008E476D">
        <w:rPr>
          <w:lang w:val="tr-TR"/>
        </w:rPr>
        <w:t>hatalı toleranslara ve ölçümlere yer verilmesi)</w:t>
      </w:r>
    </w:p>
    <w:p w14:paraId="68BD0C71" w14:textId="2739F4FE" w:rsidR="002A05C1" w:rsidRPr="008E476D" w:rsidRDefault="002A05C1" w:rsidP="008E5BF4">
      <w:pPr>
        <w:pStyle w:val="ListeParagraf"/>
        <w:numPr>
          <w:ilvl w:val="0"/>
          <w:numId w:val="19"/>
        </w:numPr>
        <w:tabs>
          <w:tab w:val="left" w:pos="360"/>
        </w:tabs>
        <w:spacing w:line="276" w:lineRule="auto"/>
        <w:rPr>
          <w:lang w:val="tr-TR"/>
        </w:rPr>
      </w:pPr>
      <w:r w:rsidRPr="008E476D">
        <w:rPr>
          <w:lang w:val="tr-TR"/>
        </w:rPr>
        <w:lastRenderedPageBreak/>
        <w:t>Sertifikanın eksikliği veya geçersizliği</w:t>
      </w:r>
      <w:r w:rsidR="00FC0CF4" w:rsidRPr="008E476D">
        <w:rPr>
          <w:lang w:val="tr-TR"/>
        </w:rPr>
        <w:t xml:space="preserve"> (eksik lot bilgisi,</w:t>
      </w:r>
      <w:r w:rsidR="00887C32" w:rsidRPr="008E476D">
        <w:rPr>
          <w:lang w:val="tr-TR"/>
        </w:rPr>
        <w:t xml:space="preserve"> eksik test raporları,</w:t>
      </w:r>
      <w:r w:rsidR="00FC0CF4" w:rsidRPr="008E476D">
        <w:rPr>
          <w:lang w:val="tr-TR"/>
        </w:rPr>
        <w:t xml:space="preserve"> eksik ya da net okunamayan bilgiler gibi)</w:t>
      </w:r>
    </w:p>
    <w:p w14:paraId="1C7B13E9" w14:textId="38B7A198" w:rsidR="008E5BF4" w:rsidRDefault="002A05C1" w:rsidP="008E5BF4">
      <w:pPr>
        <w:pStyle w:val="ListeParagraf"/>
        <w:numPr>
          <w:ilvl w:val="0"/>
          <w:numId w:val="19"/>
        </w:numPr>
        <w:tabs>
          <w:tab w:val="left" w:pos="360"/>
        </w:tabs>
        <w:spacing w:line="276" w:lineRule="auto"/>
        <w:rPr>
          <w:lang w:val="tr-TR"/>
        </w:rPr>
      </w:pPr>
      <w:r w:rsidRPr="008E476D">
        <w:rPr>
          <w:lang w:val="tr-TR"/>
        </w:rPr>
        <w:t>Tedarikçinin güvenilirliği hakkında endişeler</w:t>
      </w:r>
      <w:r w:rsidR="008E5BF4">
        <w:rPr>
          <w:lang w:val="tr-TR"/>
        </w:rPr>
        <w:t xml:space="preserve"> </w:t>
      </w:r>
      <w:r w:rsidR="00FC0CF4" w:rsidRPr="008E476D">
        <w:rPr>
          <w:lang w:val="tr-TR"/>
        </w:rPr>
        <w:t>(onaylı tedarikçi olmaması, tedarikçi bilgilerinin net okunamaması gibi)</w:t>
      </w:r>
    </w:p>
    <w:p w14:paraId="2679B350" w14:textId="2DA609E9" w:rsidR="008E5BF4" w:rsidRPr="008E5BF4" w:rsidRDefault="00D527EC" w:rsidP="008E5BF4">
      <w:pPr>
        <w:pStyle w:val="ListeParagraf"/>
        <w:numPr>
          <w:ilvl w:val="0"/>
          <w:numId w:val="19"/>
        </w:numPr>
        <w:tabs>
          <w:tab w:val="left" w:pos="360"/>
        </w:tabs>
        <w:spacing w:line="276" w:lineRule="auto"/>
        <w:rPr>
          <w:lang w:val="tr-TR"/>
        </w:rPr>
      </w:pPr>
      <w:r w:rsidRPr="008E5BF4">
        <w:rPr>
          <w:lang w:val="tr-TR"/>
        </w:rPr>
        <w:t>Şüpheli parçanın kaynağı, miktarı, olası etkileri ve benzer parçalar hakkında inceleme yapılır.</w:t>
      </w:r>
    </w:p>
    <w:p w14:paraId="767A9B78" w14:textId="77777777" w:rsidR="0060109E" w:rsidRPr="008E476D" w:rsidRDefault="0060109E" w:rsidP="007A537D">
      <w:pPr>
        <w:pStyle w:val="ListeParagraf"/>
        <w:tabs>
          <w:tab w:val="left" w:pos="360"/>
        </w:tabs>
        <w:ind w:left="-270"/>
        <w:rPr>
          <w:lang w:val="tr-TR"/>
        </w:rPr>
      </w:pPr>
    </w:p>
    <w:p w14:paraId="7826FB2A" w14:textId="3F5EE262" w:rsidR="008E5BF4" w:rsidRPr="008E5BF4" w:rsidRDefault="007A537D" w:rsidP="008E5BF4">
      <w:pPr>
        <w:pStyle w:val="ListeParagraf"/>
        <w:numPr>
          <w:ilvl w:val="2"/>
          <w:numId w:val="2"/>
        </w:numPr>
        <w:tabs>
          <w:tab w:val="left" w:pos="360"/>
        </w:tabs>
        <w:spacing w:line="276" w:lineRule="auto"/>
        <w:ind w:left="-270" w:firstLine="0"/>
        <w:rPr>
          <w:lang w:val="tr-TR"/>
        </w:rPr>
      </w:pPr>
      <w:r w:rsidRPr="008E476D">
        <w:rPr>
          <w:lang w:val="tr-TR"/>
        </w:rPr>
        <w:t>P</w:t>
      </w:r>
      <w:r w:rsidR="00CE774A" w:rsidRPr="008E476D">
        <w:rPr>
          <w:lang w:val="tr-TR"/>
        </w:rPr>
        <w:t>roje Kalite Mühendisi parçayla ilgili nihai karar alabilmek için, gerekli test ve doğrulamaları gerçekleştirir. Bu test ve doğrulama faaliyetleri için dış kaynaklardan yararlanılabilir.</w:t>
      </w:r>
    </w:p>
    <w:p w14:paraId="4E4A67C7" w14:textId="3C6088A1" w:rsidR="00676F7F" w:rsidRPr="008E476D" w:rsidRDefault="00676F7F" w:rsidP="008E5BF4">
      <w:pPr>
        <w:pStyle w:val="ListeParagraf"/>
        <w:numPr>
          <w:ilvl w:val="2"/>
          <w:numId w:val="2"/>
        </w:numPr>
        <w:tabs>
          <w:tab w:val="left" w:pos="360"/>
        </w:tabs>
        <w:spacing w:line="276" w:lineRule="auto"/>
        <w:ind w:left="-270" w:firstLine="0"/>
        <w:rPr>
          <w:lang w:val="tr-TR"/>
        </w:rPr>
      </w:pPr>
      <w:r w:rsidRPr="008E476D">
        <w:rPr>
          <w:lang w:val="tr-TR"/>
        </w:rPr>
        <w:t>Parçanın sahte olduğu kesinleşmesi halinde,</w:t>
      </w:r>
      <w:r w:rsidR="00D527EC" w:rsidRPr="008E476D">
        <w:rPr>
          <w:lang w:val="tr-TR"/>
        </w:rPr>
        <w:t xml:space="preserve"> tedarikçiye sahte parça bildirilir ve oluşturulan düzeltici önleyici faaliyet </w:t>
      </w:r>
      <w:proofErr w:type="gramStart"/>
      <w:r w:rsidR="00D527EC" w:rsidRPr="008E476D">
        <w:rPr>
          <w:lang w:val="tr-TR"/>
        </w:rPr>
        <w:t>TAAC.KYS.F.</w:t>
      </w:r>
      <w:proofErr w:type="gramEnd"/>
      <w:r w:rsidR="00D527EC" w:rsidRPr="008E476D">
        <w:rPr>
          <w:lang w:val="tr-TR"/>
        </w:rPr>
        <w:t>10_DUZELTICI_FAALIYET_FORMU ile tedarikçiye iletilip doldurulması için bilgilendirilir. Sahte parçanın tahrip edilmesi ve tekrar kullanımının engellenmesi sağlanır. İade edilmesi veya geri çekilmesi durumunda, tedarik zincirine tekrar girmesine izin vermeyecek şekilde tahribat gerçekleştirilir.</w:t>
      </w:r>
    </w:p>
    <w:p w14:paraId="61F09585" w14:textId="41C50777" w:rsidR="00676F7F" w:rsidRPr="008E476D" w:rsidRDefault="00676F7F" w:rsidP="008E5BF4">
      <w:pPr>
        <w:pStyle w:val="ListeParagraf"/>
        <w:numPr>
          <w:ilvl w:val="2"/>
          <w:numId w:val="2"/>
        </w:numPr>
        <w:tabs>
          <w:tab w:val="left" w:pos="360"/>
        </w:tabs>
        <w:spacing w:line="276" w:lineRule="auto"/>
        <w:ind w:left="-270" w:firstLine="0"/>
        <w:rPr>
          <w:lang w:val="tr-TR"/>
        </w:rPr>
      </w:pPr>
      <w:r w:rsidRPr="008E476D">
        <w:rPr>
          <w:lang w:val="tr-TR"/>
        </w:rPr>
        <w:t xml:space="preserve">Sahte parçanın </w:t>
      </w:r>
      <w:r w:rsidR="00CE774A" w:rsidRPr="008E476D">
        <w:rPr>
          <w:lang w:val="tr-TR"/>
        </w:rPr>
        <w:t>tedarikçide</w:t>
      </w:r>
      <w:r w:rsidRPr="008E476D">
        <w:rPr>
          <w:lang w:val="tr-TR"/>
        </w:rPr>
        <w:t xml:space="preserve"> tespit edilmesi halinde ana üreticiye konu ilgili bilgilendirme </w:t>
      </w:r>
      <w:proofErr w:type="gramStart"/>
      <w:r w:rsidR="00CE774A" w:rsidRPr="008E476D">
        <w:rPr>
          <w:lang w:val="tr-TR"/>
        </w:rPr>
        <w:t>TAAC.KYS.F.</w:t>
      </w:r>
      <w:proofErr w:type="gramEnd"/>
      <w:r w:rsidR="00CE774A" w:rsidRPr="008E476D">
        <w:rPr>
          <w:lang w:val="tr-TR"/>
        </w:rPr>
        <w:t xml:space="preserve">10_DUZELTICI_FAALIYET_FORMU  ile </w:t>
      </w:r>
      <w:r w:rsidRPr="008E476D">
        <w:rPr>
          <w:lang w:val="tr-TR"/>
        </w:rPr>
        <w:t>iletilir. İlgili satıcının satış yaptığı diğer müşterilerdeki ürünlerini geri toplatması gerektiği bildirilir.</w:t>
      </w:r>
    </w:p>
    <w:p w14:paraId="1C54A985" w14:textId="77F481AE" w:rsidR="009D61F9" w:rsidRPr="00AC6502" w:rsidRDefault="006858F2" w:rsidP="008E5BF4">
      <w:pPr>
        <w:pStyle w:val="ListeParagraf"/>
        <w:numPr>
          <w:ilvl w:val="2"/>
          <w:numId w:val="2"/>
        </w:numPr>
        <w:tabs>
          <w:tab w:val="left" w:pos="360"/>
        </w:tabs>
        <w:spacing w:line="276" w:lineRule="auto"/>
        <w:ind w:left="-270" w:firstLine="0"/>
        <w:rPr>
          <w:lang w:val="tr-TR"/>
        </w:rPr>
      </w:pPr>
      <w:r w:rsidRPr="008E476D">
        <w:rPr>
          <w:lang w:val="tr-TR"/>
        </w:rPr>
        <w:t>Yukarıda tanımlanan süreçler, ilgili alt yüklenici ve tedarikçilere aktarılır ve süreçlere dair alt yüklenici/tedarikçilerin sahte parça yönetimi kapsamında kendi planları aranır.</w:t>
      </w:r>
    </w:p>
    <w:sectPr w:rsidR="009D61F9" w:rsidRPr="00AC6502" w:rsidSect="00632AC2">
      <w:headerReference w:type="default" r:id="rId7"/>
      <w:footerReference w:type="default" r:id="rId8"/>
      <w:pgSz w:w="11906" w:h="16838"/>
      <w:pgMar w:top="1141" w:right="1418" w:bottom="709" w:left="1418" w:header="0" w:footer="1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C58F6B" w14:textId="77777777" w:rsidR="00AF0A3C" w:rsidRDefault="00AF0A3C" w:rsidP="00750EEB">
      <w:r>
        <w:separator/>
      </w:r>
    </w:p>
  </w:endnote>
  <w:endnote w:type="continuationSeparator" w:id="0">
    <w:p w14:paraId="1F635084" w14:textId="77777777" w:rsidR="00AF0A3C" w:rsidRDefault="00AF0A3C" w:rsidP="00750E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5A17A9" w14:textId="1E121203" w:rsidR="00B403A2" w:rsidRPr="00B403A2" w:rsidRDefault="00000000" w:rsidP="00B403A2">
    <w:pPr>
      <w:pStyle w:val="AltBilgi"/>
      <w:jc w:val="center"/>
    </w:pPr>
    <w:sdt>
      <w:sdtPr>
        <w:rPr>
          <w:rFonts w:cs="Arial"/>
          <w:color w:val="FF0000"/>
          <w:sz w:val="16"/>
          <w:szCs w:val="16"/>
        </w:rPr>
        <w:id w:val="302205605"/>
        <w:placeholder>
          <w:docPart w:val="213BA880AD644EB2BB85D47BC266E0FE"/>
        </w:placeholder>
        <w15:color w:val="FF0000"/>
        <w:comboBox>
          <w:listItem w:value="Choose an item."/>
          <w:listItem w:displayText="TASNİF DIŞI/ UNCLASSIFIED" w:value="TASNİF DIŞI/ UNCLASSIFIED"/>
          <w:listItem w:displayText="HİZMETE ÖZEL/RESTRICTED" w:value="HİZMETE ÖZEL/RESTRICTED"/>
          <w:listItem w:displayText="GİZLİ/ SECRET" w:value="GİZLİ/ SECRET"/>
          <w:listItem w:displayText="TAAC ÖZEL/ TAAC CONFIDENTIAL" w:value="TAAC ÖZEL/ TAAC CONFIDENTIAL"/>
          <w:listItem w:displayText="ÖZEL/ CONFIDENTIAL" w:value="ÖZEL/ CONFIDENTIAL"/>
          <w:listItem w:displayText="TİCARİ HASSAS/ COMMERCIALLY SENSITIVE" w:value="TİCARİ HASSAS/ COMMERCIALLY SENSITIVE"/>
          <w:listItem w:displayText="ÇOK GİZLİ/ TOP SECRET" w:value="ÇOK GİZLİ/ TOP SECRET"/>
        </w:comboBox>
      </w:sdtPr>
      <w:sdtContent>
        <w:r w:rsidR="00B403A2">
          <w:rPr>
            <w:rFonts w:cs="Arial"/>
            <w:color w:val="FF0000"/>
            <w:sz w:val="16"/>
            <w:szCs w:val="16"/>
          </w:rPr>
          <w:t>TAAC ÖZEL/ TAAC CONFIDENTIAL</w:t>
        </w:r>
      </w:sdtContent>
    </w:sdt>
  </w:p>
  <w:p w14:paraId="1711C068" w14:textId="69DB306A" w:rsidR="00750EEB" w:rsidRDefault="00421296" w:rsidP="00632AC2">
    <w:pPr>
      <w:pStyle w:val="AltBilgi"/>
      <w:ind w:left="-426"/>
      <w:rPr>
        <w:noProof/>
        <w:sz w:val="16"/>
        <w:szCs w:val="16"/>
      </w:rPr>
    </w:pPr>
    <w:proofErr w:type="spellStart"/>
    <w:r>
      <w:rPr>
        <w:rFonts w:cs="Arial"/>
        <w:sz w:val="16"/>
        <w:szCs w:val="16"/>
      </w:rPr>
      <w:t>Doküman</w:t>
    </w:r>
    <w:proofErr w:type="spellEnd"/>
    <w:r>
      <w:rPr>
        <w:rFonts w:cs="Arial"/>
        <w:sz w:val="16"/>
        <w:szCs w:val="16"/>
      </w:rPr>
      <w:t xml:space="preserve"> No: TAAC</w:t>
    </w:r>
    <w:r w:rsidR="00632AC2" w:rsidRPr="00DD3AFA">
      <w:rPr>
        <w:rFonts w:cs="Arial"/>
        <w:sz w:val="16"/>
        <w:szCs w:val="16"/>
      </w:rPr>
      <w:t>.</w:t>
    </w:r>
    <w:r w:rsidR="00DD3AFA" w:rsidRPr="00DD3AFA">
      <w:rPr>
        <w:rFonts w:cs="Arial"/>
        <w:sz w:val="16"/>
        <w:szCs w:val="16"/>
      </w:rPr>
      <w:t>SA.TL.</w:t>
    </w:r>
    <w:r>
      <w:rPr>
        <w:rFonts w:cs="Arial"/>
        <w:sz w:val="16"/>
        <w:szCs w:val="16"/>
      </w:rPr>
      <w:t>01</w:t>
    </w:r>
    <w:r w:rsidR="00632AC2" w:rsidRPr="00DD3AFA">
      <w:rPr>
        <w:rFonts w:cs="Arial"/>
        <w:sz w:val="16"/>
        <w:szCs w:val="16"/>
      </w:rPr>
      <w:t xml:space="preserve">- </w:t>
    </w:r>
    <w:proofErr w:type="spellStart"/>
    <w:r w:rsidR="00632AC2" w:rsidRPr="00DD3AFA">
      <w:rPr>
        <w:rFonts w:cs="Arial"/>
        <w:sz w:val="16"/>
        <w:szCs w:val="16"/>
      </w:rPr>
      <w:t>Yayın</w:t>
    </w:r>
    <w:proofErr w:type="spellEnd"/>
    <w:r w:rsidR="00632AC2" w:rsidRPr="00DD3AFA">
      <w:rPr>
        <w:rFonts w:cs="Arial"/>
        <w:sz w:val="16"/>
        <w:szCs w:val="16"/>
      </w:rPr>
      <w:t xml:space="preserve"> </w:t>
    </w:r>
    <w:proofErr w:type="spellStart"/>
    <w:r w:rsidR="00632AC2" w:rsidRPr="00DD3AFA">
      <w:rPr>
        <w:rFonts w:cs="Arial"/>
        <w:sz w:val="16"/>
        <w:szCs w:val="16"/>
      </w:rPr>
      <w:t>Tarihi</w:t>
    </w:r>
    <w:proofErr w:type="spellEnd"/>
    <w:r w:rsidR="00632AC2" w:rsidRPr="00DD3AFA">
      <w:rPr>
        <w:rFonts w:cs="Arial"/>
        <w:sz w:val="16"/>
        <w:szCs w:val="16"/>
      </w:rPr>
      <w:t xml:space="preserve">: </w:t>
    </w:r>
    <w:r>
      <w:rPr>
        <w:rFonts w:cs="Arial"/>
        <w:sz w:val="16"/>
        <w:szCs w:val="16"/>
      </w:rPr>
      <w:t>10.11.2019</w:t>
    </w:r>
    <w:r w:rsidR="00632AC2" w:rsidRPr="00DD3AFA">
      <w:rPr>
        <w:rFonts w:cs="Arial"/>
        <w:sz w:val="16"/>
        <w:szCs w:val="16"/>
      </w:rPr>
      <w:t xml:space="preserve"> - Rev </w:t>
    </w:r>
    <w:proofErr w:type="spellStart"/>
    <w:r w:rsidR="00632AC2" w:rsidRPr="00DD3AFA">
      <w:rPr>
        <w:rFonts w:cs="Arial"/>
        <w:sz w:val="16"/>
        <w:szCs w:val="16"/>
      </w:rPr>
      <w:t>Tarihi</w:t>
    </w:r>
    <w:proofErr w:type="spellEnd"/>
    <w:r w:rsidR="00632AC2" w:rsidRPr="00DD3AFA">
      <w:rPr>
        <w:rFonts w:cs="Arial"/>
        <w:sz w:val="16"/>
        <w:szCs w:val="16"/>
      </w:rPr>
      <w:t xml:space="preserve"> / No: </w:t>
    </w:r>
    <w:r w:rsidR="00270417">
      <w:rPr>
        <w:rFonts w:cs="Arial"/>
        <w:sz w:val="16"/>
        <w:szCs w:val="16"/>
      </w:rPr>
      <w:t>05.12.2024</w:t>
    </w:r>
    <w:r w:rsidR="00DD3AFA" w:rsidRPr="00DD3AFA">
      <w:rPr>
        <w:rFonts w:cs="Arial"/>
        <w:sz w:val="16"/>
        <w:szCs w:val="16"/>
      </w:rPr>
      <w:t xml:space="preserve"> / </w:t>
    </w:r>
    <w:r w:rsidR="00E74D20">
      <w:rPr>
        <w:rFonts w:cs="Arial"/>
        <w:sz w:val="16"/>
        <w:szCs w:val="16"/>
      </w:rPr>
      <w:t>0</w:t>
    </w:r>
    <w:r w:rsidR="003225C0">
      <w:rPr>
        <w:rFonts w:cs="Arial"/>
        <w:sz w:val="16"/>
        <w:szCs w:val="16"/>
      </w:rPr>
      <w:t>1</w:t>
    </w:r>
    <w:r w:rsidR="00632AC2" w:rsidRPr="00DD3AFA">
      <w:rPr>
        <w:rFonts w:ascii="Calibri" w:hAnsi="Calibri"/>
        <w:i/>
        <w:sz w:val="16"/>
        <w:szCs w:val="16"/>
      </w:rPr>
      <w:tab/>
    </w:r>
    <w:sdt>
      <w:sdtPr>
        <w:rPr>
          <w:sz w:val="16"/>
          <w:szCs w:val="16"/>
        </w:rPr>
        <w:id w:val="-326433550"/>
        <w:docPartObj>
          <w:docPartGallery w:val="Page Numbers (Bottom of Page)"/>
          <w:docPartUnique/>
        </w:docPartObj>
      </w:sdtPr>
      <w:sdtEndPr>
        <w:rPr>
          <w:noProof/>
        </w:rPr>
      </w:sdtEndPr>
      <w:sdtContent>
        <w:r w:rsidR="00632AC2" w:rsidRPr="00DD3AFA">
          <w:rPr>
            <w:sz w:val="16"/>
            <w:szCs w:val="16"/>
          </w:rPr>
          <w:fldChar w:fldCharType="begin"/>
        </w:r>
        <w:r w:rsidR="00632AC2" w:rsidRPr="00DD3AFA">
          <w:rPr>
            <w:sz w:val="16"/>
            <w:szCs w:val="16"/>
          </w:rPr>
          <w:instrText xml:space="preserve"> PAGE   \* MERGEFORMAT </w:instrText>
        </w:r>
        <w:r w:rsidR="00632AC2" w:rsidRPr="00DD3AFA">
          <w:rPr>
            <w:sz w:val="16"/>
            <w:szCs w:val="16"/>
          </w:rPr>
          <w:fldChar w:fldCharType="separate"/>
        </w:r>
        <w:r w:rsidR="008A652A">
          <w:rPr>
            <w:noProof/>
            <w:sz w:val="16"/>
            <w:szCs w:val="16"/>
          </w:rPr>
          <w:t>2</w:t>
        </w:r>
        <w:r w:rsidR="00632AC2" w:rsidRPr="00DD3AFA">
          <w:rPr>
            <w:noProof/>
            <w:sz w:val="16"/>
            <w:szCs w:val="16"/>
          </w:rPr>
          <w:fldChar w:fldCharType="end"/>
        </w:r>
      </w:sdtContent>
    </w:sdt>
  </w:p>
  <w:p w14:paraId="1F0F0510" w14:textId="32DD66F2" w:rsidR="006B578A" w:rsidRDefault="00B403A2" w:rsidP="00632AC2">
    <w:pPr>
      <w:pStyle w:val="AltBilgi"/>
      <w:ind w:left="-426"/>
      <w:rPr>
        <w:rFonts w:ascii="Calibri" w:hAnsi="Calibri"/>
        <w:i/>
        <w:sz w:val="14"/>
        <w:lang w:val="tr-TR"/>
      </w:rPr>
    </w:pPr>
    <w:r w:rsidRPr="00480E42">
      <w:rPr>
        <w:rFonts w:ascii="Calibri" w:hAnsi="Calibri"/>
        <w:i/>
        <w:sz w:val="14"/>
        <w:szCs w:val="20"/>
      </w:rPr>
      <w:t xml:space="preserve">Bu </w:t>
    </w:r>
    <w:proofErr w:type="spellStart"/>
    <w:r w:rsidRPr="00480E42">
      <w:rPr>
        <w:rFonts w:ascii="Calibri" w:hAnsi="Calibri"/>
        <w:i/>
        <w:sz w:val="14"/>
        <w:szCs w:val="20"/>
      </w:rPr>
      <w:t>dokümanın</w:t>
    </w:r>
    <w:proofErr w:type="spellEnd"/>
    <w:r w:rsidRPr="00480E42">
      <w:rPr>
        <w:rFonts w:ascii="Calibri" w:hAnsi="Calibri"/>
        <w:i/>
        <w:sz w:val="14"/>
        <w:szCs w:val="20"/>
      </w:rPr>
      <w:t xml:space="preserve"> </w:t>
    </w:r>
    <w:proofErr w:type="spellStart"/>
    <w:r w:rsidRPr="00480E42">
      <w:rPr>
        <w:rFonts w:ascii="Calibri" w:hAnsi="Calibri"/>
        <w:i/>
        <w:sz w:val="14"/>
        <w:szCs w:val="20"/>
      </w:rPr>
      <w:t>onaysız</w:t>
    </w:r>
    <w:proofErr w:type="spellEnd"/>
    <w:r w:rsidRPr="00480E42">
      <w:rPr>
        <w:rFonts w:ascii="Calibri" w:hAnsi="Calibri"/>
        <w:i/>
        <w:sz w:val="14"/>
        <w:szCs w:val="20"/>
      </w:rPr>
      <w:t>/</w:t>
    </w:r>
    <w:proofErr w:type="spellStart"/>
    <w:r w:rsidRPr="00480E42">
      <w:rPr>
        <w:rFonts w:ascii="Calibri" w:hAnsi="Calibri"/>
        <w:i/>
        <w:sz w:val="14"/>
        <w:szCs w:val="20"/>
      </w:rPr>
      <w:t>güncel</w:t>
    </w:r>
    <w:proofErr w:type="spellEnd"/>
    <w:r w:rsidRPr="00480E42">
      <w:rPr>
        <w:rFonts w:ascii="Calibri" w:hAnsi="Calibri"/>
        <w:i/>
        <w:sz w:val="14"/>
        <w:szCs w:val="20"/>
      </w:rPr>
      <w:t xml:space="preserve"> </w:t>
    </w:r>
    <w:proofErr w:type="spellStart"/>
    <w:r w:rsidRPr="00480E42">
      <w:rPr>
        <w:rFonts w:ascii="Calibri" w:hAnsi="Calibri"/>
        <w:i/>
        <w:sz w:val="14"/>
        <w:szCs w:val="20"/>
      </w:rPr>
      <w:t>olmayan</w:t>
    </w:r>
    <w:proofErr w:type="spellEnd"/>
    <w:r w:rsidRPr="00480E42">
      <w:rPr>
        <w:rFonts w:ascii="Calibri" w:hAnsi="Calibri"/>
        <w:i/>
        <w:sz w:val="14"/>
        <w:szCs w:val="20"/>
      </w:rPr>
      <w:t xml:space="preserve"> </w:t>
    </w:r>
    <w:proofErr w:type="spellStart"/>
    <w:r w:rsidRPr="00480E42">
      <w:rPr>
        <w:rFonts w:ascii="Calibri" w:hAnsi="Calibri"/>
        <w:i/>
        <w:sz w:val="14"/>
        <w:szCs w:val="20"/>
      </w:rPr>
      <w:t>fiziksel</w:t>
    </w:r>
    <w:proofErr w:type="spellEnd"/>
    <w:r w:rsidRPr="00480E42">
      <w:rPr>
        <w:rFonts w:ascii="Calibri" w:hAnsi="Calibri"/>
        <w:i/>
        <w:sz w:val="14"/>
        <w:szCs w:val="20"/>
      </w:rPr>
      <w:t xml:space="preserve"> </w:t>
    </w:r>
    <w:proofErr w:type="spellStart"/>
    <w:r w:rsidRPr="00480E42">
      <w:rPr>
        <w:rFonts w:ascii="Calibri" w:hAnsi="Calibri"/>
        <w:i/>
        <w:sz w:val="14"/>
        <w:szCs w:val="20"/>
      </w:rPr>
      <w:t>ve</w:t>
    </w:r>
    <w:proofErr w:type="spellEnd"/>
    <w:r w:rsidRPr="00480E42">
      <w:rPr>
        <w:rFonts w:ascii="Calibri" w:hAnsi="Calibri"/>
        <w:i/>
        <w:sz w:val="14"/>
        <w:szCs w:val="20"/>
      </w:rPr>
      <w:t xml:space="preserve"> </w:t>
    </w:r>
    <w:proofErr w:type="spellStart"/>
    <w:r w:rsidRPr="00480E42">
      <w:rPr>
        <w:rFonts w:ascii="Calibri" w:hAnsi="Calibri"/>
        <w:i/>
        <w:sz w:val="14"/>
        <w:szCs w:val="20"/>
      </w:rPr>
      <w:t>dijital</w:t>
    </w:r>
    <w:proofErr w:type="spellEnd"/>
    <w:r w:rsidRPr="00480E42">
      <w:rPr>
        <w:rFonts w:ascii="Calibri" w:hAnsi="Calibri"/>
        <w:i/>
        <w:sz w:val="14"/>
        <w:szCs w:val="20"/>
      </w:rPr>
      <w:t xml:space="preserve"> </w:t>
    </w:r>
    <w:proofErr w:type="spellStart"/>
    <w:r w:rsidRPr="00480E42">
      <w:rPr>
        <w:rFonts w:ascii="Calibri" w:hAnsi="Calibri"/>
        <w:i/>
        <w:sz w:val="14"/>
        <w:szCs w:val="20"/>
      </w:rPr>
      <w:t>çıktıları</w:t>
    </w:r>
    <w:proofErr w:type="spellEnd"/>
    <w:r w:rsidRPr="00480E42">
      <w:rPr>
        <w:rFonts w:ascii="Calibri" w:hAnsi="Calibri"/>
        <w:i/>
        <w:sz w:val="14"/>
        <w:szCs w:val="20"/>
      </w:rPr>
      <w:t xml:space="preserve">, </w:t>
    </w:r>
    <w:proofErr w:type="spellStart"/>
    <w:r w:rsidRPr="00480E42">
      <w:rPr>
        <w:rFonts w:ascii="Calibri" w:hAnsi="Calibri"/>
        <w:i/>
        <w:sz w:val="14"/>
        <w:szCs w:val="20"/>
      </w:rPr>
      <w:t>geçersiz</w:t>
    </w:r>
    <w:proofErr w:type="spellEnd"/>
    <w:r w:rsidRPr="00480E42">
      <w:rPr>
        <w:rFonts w:ascii="Calibri" w:hAnsi="Calibri"/>
        <w:i/>
        <w:sz w:val="14"/>
        <w:szCs w:val="20"/>
      </w:rPr>
      <w:t xml:space="preserve"> </w:t>
    </w:r>
    <w:proofErr w:type="spellStart"/>
    <w:r w:rsidRPr="00480E42">
      <w:rPr>
        <w:rFonts w:ascii="Calibri" w:hAnsi="Calibri"/>
        <w:i/>
        <w:sz w:val="14"/>
        <w:szCs w:val="20"/>
      </w:rPr>
      <w:t>kopyadır</w:t>
    </w:r>
    <w:proofErr w:type="spellEnd"/>
    <w:r w:rsidRPr="00480E42">
      <w:rPr>
        <w:rFonts w:ascii="Calibri" w:hAnsi="Calibri"/>
        <w:i/>
        <w:sz w:val="14"/>
        <w:szCs w:val="20"/>
      </w:rPr>
      <w:t xml:space="preserve">. </w:t>
    </w:r>
    <w:proofErr w:type="spellStart"/>
    <w:r w:rsidRPr="00480E42">
      <w:rPr>
        <w:rFonts w:ascii="Calibri" w:hAnsi="Calibri"/>
        <w:i/>
        <w:sz w:val="14"/>
        <w:szCs w:val="20"/>
      </w:rPr>
      <w:t>Güncel</w:t>
    </w:r>
    <w:proofErr w:type="spellEnd"/>
    <w:r w:rsidRPr="00480E42">
      <w:rPr>
        <w:rFonts w:ascii="Calibri" w:hAnsi="Calibri"/>
        <w:i/>
        <w:sz w:val="14"/>
        <w:szCs w:val="20"/>
      </w:rPr>
      <w:t>/</w:t>
    </w:r>
    <w:proofErr w:type="spellStart"/>
    <w:r w:rsidRPr="00480E42">
      <w:rPr>
        <w:rFonts w:ascii="Calibri" w:hAnsi="Calibri"/>
        <w:i/>
        <w:sz w:val="14"/>
        <w:szCs w:val="20"/>
      </w:rPr>
      <w:t>onaylı</w:t>
    </w:r>
    <w:proofErr w:type="spellEnd"/>
    <w:r w:rsidRPr="00480E42">
      <w:rPr>
        <w:rFonts w:ascii="Calibri" w:hAnsi="Calibri"/>
        <w:i/>
        <w:sz w:val="14"/>
        <w:szCs w:val="20"/>
      </w:rPr>
      <w:t xml:space="preserve"> </w:t>
    </w:r>
    <w:proofErr w:type="spellStart"/>
    <w:r w:rsidRPr="00480E42">
      <w:rPr>
        <w:rFonts w:ascii="Calibri" w:hAnsi="Calibri"/>
        <w:i/>
        <w:sz w:val="14"/>
        <w:szCs w:val="20"/>
      </w:rPr>
      <w:t>doküman</w:t>
    </w:r>
    <w:proofErr w:type="spellEnd"/>
    <w:r w:rsidRPr="00480E42">
      <w:rPr>
        <w:rFonts w:ascii="Calibri" w:hAnsi="Calibri"/>
        <w:i/>
        <w:sz w:val="14"/>
        <w:szCs w:val="20"/>
      </w:rPr>
      <w:t xml:space="preserve"> </w:t>
    </w:r>
    <w:proofErr w:type="spellStart"/>
    <w:r w:rsidRPr="00480E42">
      <w:rPr>
        <w:rFonts w:ascii="Calibri" w:hAnsi="Calibri"/>
        <w:i/>
        <w:sz w:val="14"/>
        <w:szCs w:val="20"/>
      </w:rPr>
      <w:t>için</w:t>
    </w:r>
    <w:proofErr w:type="spellEnd"/>
    <w:r w:rsidRPr="00480E42">
      <w:rPr>
        <w:rFonts w:ascii="Calibri" w:hAnsi="Calibri"/>
        <w:i/>
        <w:sz w:val="14"/>
        <w:szCs w:val="20"/>
      </w:rPr>
      <w:t xml:space="preserve"> </w:t>
    </w:r>
    <w:proofErr w:type="spellStart"/>
    <w:r w:rsidRPr="00480E42">
      <w:rPr>
        <w:rFonts w:ascii="Calibri" w:hAnsi="Calibri"/>
        <w:i/>
        <w:sz w:val="14"/>
        <w:szCs w:val="20"/>
      </w:rPr>
      <w:t>lütfen</w:t>
    </w:r>
    <w:proofErr w:type="spellEnd"/>
    <w:r w:rsidRPr="00480E42">
      <w:rPr>
        <w:rFonts w:ascii="Calibri" w:hAnsi="Calibri"/>
        <w:i/>
        <w:sz w:val="14"/>
        <w:szCs w:val="20"/>
      </w:rPr>
      <w:t xml:space="preserve"> AS9100_DOKUMANTASYON (http://192.168.110.169:8080/svn/TAAC/AS9100_DOKUMANTASYON) </w:t>
    </w:r>
    <w:proofErr w:type="spellStart"/>
    <w:r w:rsidRPr="00480E42">
      <w:rPr>
        <w:rFonts w:ascii="Calibri" w:hAnsi="Calibri"/>
        <w:i/>
        <w:sz w:val="14"/>
        <w:szCs w:val="20"/>
      </w:rPr>
      <w:t>alanındaki</w:t>
    </w:r>
    <w:proofErr w:type="spellEnd"/>
    <w:r w:rsidRPr="00480E42">
      <w:rPr>
        <w:rFonts w:ascii="Calibri" w:hAnsi="Calibri"/>
        <w:i/>
        <w:sz w:val="14"/>
        <w:szCs w:val="20"/>
      </w:rPr>
      <w:t xml:space="preserve"> </w:t>
    </w:r>
    <w:proofErr w:type="spellStart"/>
    <w:r w:rsidRPr="00480E42">
      <w:rPr>
        <w:rFonts w:ascii="Calibri" w:hAnsi="Calibri"/>
        <w:i/>
        <w:sz w:val="14"/>
        <w:szCs w:val="20"/>
      </w:rPr>
      <w:t>dijital</w:t>
    </w:r>
    <w:proofErr w:type="spellEnd"/>
    <w:r w:rsidRPr="00480E42">
      <w:rPr>
        <w:rFonts w:ascii="Calibri" w:hAnsi="Calibri"/>
        <w:i/>
        <w:sz w:val="14"/>
        <w:szCs w:val="20"/>
      </w:rPr>
      <w:t xml:space="preserve"> </w:t>
    </w:r>
    <w:proofErr w:type="spellStart"/>
    <w:r w:rsidRPr="00480E42">
      <w:rPr>
        <w:rFonts w:ascii="Calibri" w:hAnsi="Calibri"/>
        <w:i/>
        <w:sz w:val="14"/>
        <w:szCs w:val="20"/>
      </w:rPr>
      <w:t>dokümanı</w:t>
    </w:r>
    <w:proofErr w:type="spellEnd"/>
    <w:r w:rsidRPr="00480E42">
      <w:rPr>
        <w:rFonts w:ascii="Calibri" w:hAnsi="Calibri"/>
        <w:i/>
        <w:sz w:val="14"/>
        <w:szCs w:val="20"/>
      </w:rPr>
      <w:t xml:space="preserve"> </w:t>
    </w:r>
    <w:proofErr w:type="spellStart"/>
    <w:r w:rsidRPr="00480E42">
      <w:rPr>
        <w:rFonts w:ascii="Calibri" w:hAnsi="Calibri"/>
        <w:i/>
        <w:sz w:val="14"/>
        <w:szCs w:val="20"/>
      </w:rPr>
      <w:t>kullanınız</w:t>
    </w:r>
    <w:proofErr w:type="spellEnd"/>
    <w:r w:rsidR="006B578A">
      <w:rPr>
        <w:rFonts w:ascii="Calibri" w:hAnsi="Calibri"/>
        <w:i/>
        <w:sz w:val="14"/>
        <w:lang w:val="tr-TR"/>
      </w:rPr>
      <w:t>.</w:t>
    </w:r>
  </w:p>
  <w:tbl>
    <w:tblPr>
      <w:tblW w:w="9923" w:type="dxa"/>
      <w:tblInd w:w="-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0"/>
      <w:gridCol w:w="3423"/>
      <w:gridCol w:w="3260"/>
    </w:tblGrid>
    <w:tr w:rsidR="00B403A2" w:rsidRPr="00DD3AFA" w14:paraId="1AAB6504" w14:textId="77777777" w:rsidTr="00B403A2">
      <w:trPr>
        <w:trHeight w:val="416"/>
      </w:trPr>
      <w:tc>
        <w:tcPr>
          <w:tcW w:w="3240" w:type="dxa"/>
        </w:tcPr>
        <w:p w14:paraId="000F16D2" w14:textId="77777777" w:rsidR="00B403A2" w:rsidRPr="00DD3AFA" w:rsidRDefault="00B403A2" w:rsidP="00B403A2">
          <w:pPr>
            <w:tabs>
              <w:tab w:val="left" w:pos="4253"/>
            </w:tabs>
            <w:jc w:val="left"/>
            <w:rPr>
              <w:rFonts w:cs="Arial"/>
              <w:sz w:val="16"/>
              <w:szCs w:val="18"/>
              <w:lang w:val="tr-TR"/>
            </w:rPr>
          </w:pPr>
          <w:r w:rsidRPr="00DD3AFA">
            <w:rPr>
              <w:rFonts w:cs="Arial"/>
              <w:sz w:val="16"/>
              <w:szCs w:val="18"/>
              <w:lang w:val="tr-TR"/>
            </w:rPr>
            <w:t xml:space="preserve">HAZIRLAYAN: </w:t>
          </w:r>
          <w:r>
            <w:rPr>
              <w:rFonts w:cs="Arial"/>
              <w:sz w:val="16"/>
              <w:szCs w:val="18"/>
              <w:lang w:val="tr-TR"/>
            </w:rPr>
            <w:t>SELİN ÇEBİ</w:t>
          </w:r>
        </w:p>
      </w:tc>
      <w:tc>
        <w:tcPr>
          <w:tcW w:w="3423" w:type="dxa"/>
          <w:vAlign w:val="center"/>
        </w:tcPr>
        <w:p w14:paraId="5DEB30E2" w14:textId="42D8B392" w:rsidR="00B403A2" w:rsidRPr="00DD3AFA" w:rsidRDefault="00B403A2" w:rsidP="00B403A2">
          <w:pPr>
            <w:tabs>
              <w:tab w:val="left" w:pos="4253"/>
            </w:tabs>
            <w:jc w:val="left"/>
            <w:rPr>
              <w:rFonts w:cs="Arial"/>
              <w:sz w:val="16"/>
              <w:szCs w:val="18"/>
              <w:lang w:val="tr-TR"/>
            </w:rPr>
          </w:pPr>
          <w:r w:rsidRPr="00DD3AFA">
            <w:rPr>
              <w:rFonts w:cs="Arial"/>
              <w:sz w:val="16"/>
              <w:szCs w:val="18"/>
              <w:lang w:val="tr-TR"/>
            </w:rPr>
            <w:t xml:space="preserve">KONTROL EDEN: </w:t>
          </w:r>
          <w:r>
            <w:rPr>
              <w:rFonts w:cs="Arial"/>
              <w:sz w:val="16"/>
              <w:szCs w:val="18"/>
              <w:lang w:val="tr-TR"/>
            </w:rPr>
            <w:t>OGAN TEYMEN, UMUT ALİ YILDIZ</w:t>
          </w:r>
          <w:r w:rsidR="006C71D9">
            <w:rPr>
              <w:rFonts w:cs="Arial"/>
              <w:sz w:val="16"/>
              <w:szCs w:val="18"/>
              <w:lang w:val="tr-TR"/>
            </w:rPr>
            <w:t>, SELİN ÇEBİ, TANER SELÇUK</w:t>
          </w:r>
        </w:p>
      </w:tc>
      <w:tc>
        <w:tcPr>
          <w:tcW w:w="3260" w:type="dxa"/>
          <w:vAlign w:val="center"/>
        </w:tcPr>
        <w:p w14:paraId="22BF2998" w14:textId="77777777" w:rsidR="00B403A2" w:rsidRPr="00DD3AFA" w:rsidRDefault="00B403A2" w:rsidP="00B403A2">
          <w:pPr>
            <w:tabs>
              <w:tab w:val="left" w:pos="4253"/>
            </w:tabs>
            <w:ind w:left="-108"/>
            <w:jc w:val="left"/>
            <w:rPr>
              <w:rFonts w:cs="Arial"/>
              <w:sz w:val="16"/>
              <w:szCs w:val="18"/>
              <w:lang w:val="tr-TR"/>
            </w:rPr>
          </w:pPr>
          <w:r w:rsidRPr="00DD3AFA">
            <w:rPr>
              <w:rFonts w:cs="Arial"/>
              <w:sz w:val="16"/>
              <w:szCs w:val="18"/>
              <w:lang w:val="tr-TR"/>
            </w:rPr>
            <w:t xml:space="preserve">ONAYLAYAN: </w:t>
          </w:r>
          <w:r>
            <w:rPr>
              <w:rFonts w:cs="Arial"/>
              <w:sz w:val="16"/>
              <w:szCs w:val="18"/>
              <w:lang w:val="tr-TR"/>
            </w:rPr>
            <w:t>TANER SELÇUK</w:t>
          </w:r>
        </w:p>
      </w:tc>
    </w:tr>
  </w:tbl>
  <w:p w14:paraId="0473DC1B" w14:textId="77777777" w:rsidR="00B403A2" w:rsidRPr="00073849" w:rsidRDefault="00B403A2" w:rsidP="00B403A2">
    <w:pPr>
      <w:pStyle w:val="AltBilgi"/>
      <w:rPr>
        <w:rFonts w:ascii="Calibri" w:hAnsi="Calibri"/>
        <w:i/>
        <w:sz w:val="16"/>
        <w:szCs w:val="16"/>
        <w:lang w:val="tr-T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CA5036" w14:textId="77777777" w:rsidR="00AF0A3C" w:rsidRDefault="00AF0A3C" w:rsidP="00750EEB">
      <w:r>
        <w:separator/>
      </w:r>
    </w:p>
  </w:footnote>
  <w:footnote w:type="continuationSeparator" w:id="0">
    <w:p w14:paraId="1D344B77" w14:textId="77777777" w:rsidR="00AF0A3C" w:rsidRDefault="00AF0A3C" w:rsidP="00750E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0E51B2" w14:textId="3B8EA13E" w:rsidR="00750EEB" w:rsidRDefault="00000000" w:rsidP="00B403A2">
    <w:pPr>
      <w:pStyle w:val="stBilgi"/>
      <w:jc w:val="center"/>
    </w:pPr>
    <w:sdt>
      <w:sdtPr>
        <w:rPr>
          <w:rFonts w:cs="Arial"/>
          <w:color w:val="FF0000"/>
          <w:sz w:val="16"/>
          <w:szCs w:val="16"/>
        </w:rPr>
        <w:id w:val="-1954241582"/>
        <w:placeholder>
          <w:docPart w:val="C68CDBACDB6F4AB787819DD12759E47F"/>
        </w:placeholder>
        <w15:color w:val="FF0000"/>
        <w:comboBox>
          <w:listItem w:value="Choose an item."/>
          <w:listItem w:displayText="TASNİF DIŞI/ UNCLASSIFIED" w:value="TASNİF DIŞI/ UNCLASSIFIED"/>
          <w:listItem w:displayText="HİZMETE ÖZEL/RESTRICTED" w:value="HİZMETE ÖZEL/RESTRICTED"/>
          <w:listItem w:displayText="GİZLİ/ SECRET" w:value="GİZLİ/ SECRET"/>
          <w:listItem w:displayText="TAAC ÖZEL/ TAAC CONFIDENTIAL" w:value="TAAC ÖZEL/ TAAC CONFIDENTIAL"/>
          <w:listItem w:displayText="ÖZEL/ CONFIDENTIAL" w:value="ÖZEL/ CONFIDENTIAL"/>
          <w:listItem w:displayText="TİCARİ HASSAS/ COMMERCIALLY SENSITIVE" w:value="TİCARİ HASSAS/ COMMERCIALLY SENSITIVE"/>
          <w:listItem w:displayText="ÇOK GİZLİ/ TOP SECRET" w:value="ÇOK GİZLİ/ TOP SECRET"/>
        </w:comboBox>
      </w:sdtPr>
      <w:sdtContent>
        <w:r w:rsidR="00B403A2">
          <w:rPr>
            <w:rFonts w:cs="Arial"/>
            <w:color w:val="FF0000"/>
            <w:sz w:val="16"/>
            <w:szCs w:val="16"/>
          </w:rPr>
          <w:t>TAAC ÖZEL/ TAAC CONFIDENTIAL</w:t>
        </w:r>
      </w:sdtContent>
    </w:sdt>
  </w:p>
  <w:tbl>
    <w:tblPr>
      <w:tblpPr w:leftFromText="141" w:rightFromText="141" w:vertAnchor="text" w:horzAnchor="margin" w:tblpXSpec="center" w:tblpY="86"/>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6521"/>
    </w:tblGrid>
    <w:tr w:rsidR="00750EEB" w:rsidRPr="00DA6A96" w14:paraId="39D57EC3" w14:textId="77777777" w:rsidTr="00632AC2">
      <w:trPr>
        <w:trHeight w:val="800"/>
      </w:trPr>
      <w:tc>
        <w:tcPr>
          <w:tcW w:w="3510" w:type="dxa"/>
          <w:shd w:val="clear" w:color="auto" w:fill="auto"/>
        </w:tcPr>
        <w:p w14:paraId="0B61038B" w14:textId="72C200B2" w:rsidR="00750EEB" w:rsidRPr="00DA6A96" w:rsidRDefault="00686039" w:rsidP="00750EEB">
          <w:pPr>
            <w:jc w:val="center"/>
            <w:rPr>
              <w:rFonts w:ascii="Cambria" w:hAnsi="Cambria" w:cs="Tahoma"/>
              <w:noProof/>
              <w:sz w:val="20"/>
              <w:szCs w:val="20"/>
              <w:lang w:val="tr-TR" w:eastAsia="tr-TR"/>
            </w:rPr>
          </w:pPr>
          <w:r w:rsidRPr="00106EE9">
            <w:rPr>
              <w:noProof/>
            </w:rPr>
            <w:drawing>
              <wp:inline distT="0" distB="0" distL="0" distR="0" wp14:anchorId="4000D4C6" wp14:editId="2DB63A9A">
                <wp:extent cx="1223645" cy="872490"/>
                <wp:effectExtent l="0" t="0" r="0" b="381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3645" cy="872490"/>
                        </a:xfrm>
                        <a:prstGeom prst="rect">
                          <a:avLst/>
                        </a:prstGeom>
                        <a:noFill/>
                        <a:ln>
                          <a:noFill/>
                        </a:ln>
                      </pic:spPr>
                    </pic:pic>
                  </a:graphicData>
                </a:graphic>
              </wp:inline>
            </w:drawing>
          </w:r>
        </w:p>
      </w:tc>
      <w:tc>
        <w:tcPr>
          <w:tcW w:w="6521" w:type="dxa"/>
          <w:shd w:val="clear" w:color="auto" w:fill="auto"/>
          <w:vAlign w:val="center"/>
        </w:tcPr>
        <w:p w14:paraId="23D191DD" w14:textId="77777777" w:rsidR="00750EEB" w:rsidRPr="00F15B35" w:rsidRDefault="00632E0E" w:rsidP="00F15B35">
          <w:pPr>
            <w:pStyle w:val="KonuBal"/>
            <w:jc w:val="left"/>
            <w:rPr>
              <w:sz w:val="44"/>
              <w:szCs w:val="20"/>
              <w:lang w:val="tr-TR"/>
            </w:rPr>
          </w:pPr>
          <w:r w:rsidRPr="00632E0E">
            <w:rPr>
              <w:sz w:val="36"/>
              <w:lang w:val="de-DE"/>
            </w:rPr>
            <w:t>SAHTE PARÇA YÖNETİMİ TALİMATI</w:t>
          </w:r>
        </w:p>
      </w:tc>
    </w:tr>
  </w:tbl>
  <w:p w14:paraId="4E6CD083" w14:textId="77777777" w:rsidR="00750EEB" w:rsidRPr="00632AC2" w:rsidRDefault="00750EEB">
    <w:pPr>
      <w:pStyle w:val="stBilgi"/>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CB1C68"/>
    <w:multiLevelType w:val="hybridMultilevel"/>
    <w:tmpl w:val="92C8A47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781646"/>
    <w:multiLevelType w:val="hybridMultilevel"/>
    <w:tmpl w:val="3EA0D890"/>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371799C"/>
    <w:multiLevelType w:val="hybridMultilevel"/>
    <w:tmpl w:val="41107B94"/>
    <w:lvl w:ilvl="0" w:tplc="041F0001">
      <w:start w:val="1"/>
      <w:numFmt w:val="bullet"/>
      <w:lvlText w:val=""/>
      <w:lvlJc w:val="left"/>
      <w:pPr>
        <w:ind w:left="450" w:hanging="360"/>
      </w:pPr>
      <w:rPr>
        <w:rFonts w:ascii="Symbol" w:hAnsi="Symbol" w:hint="default"/>
      </w:rPr>
    </w:lvl>
    <w:lvl w:ilvl="1" w:tplc="041F0003" w:tentative="1">
      <w:start w:val="1"/>
      <w:numFmt w:val="bullet"/>
      <w:lvlText w:val="o"/>
      <w:lvlJc w:val="left"/>
      <w:pPr>
        <w:ind w:left="1170" w:hanging="360"/>
      </w:pPr>
      <w:rPr>
        <w:rFonts w:ascii="Courier New" w:hAnsi="Courier New" w:cs="Courier New" w:hint="default"/>
      </w:rPr>
    </w:lvl>
    <w:lvl w:ilvl="2" w:tplc="041F0005" w:tentative="1">
      <w:start w:val="1"/>
      <w:numFmt w:val="bullet"/>
      <w:lvlText w:val=""/>
      <w:lvlJc w:val="left"/>
      <w:pPr>
        <w:ind w:left="1890" w:hanging="360"/>
      </w:pPr>
      <w:rPr>
        <w:rFonts w:ascii="Wingdings" w:hAnsi="Wingdings" w:hint="default"/>
      </w:rPr>
    </w:lvl>
    <w:lvl w:ilvl="3" w:tplc="041F0001" w:tentative="1">
      <w:start w:val="1"/>
      <w:numFmt w:val="bullet"/>
      <w:lvlText w:val=""/>
      <w:lvlJc w:val="left"/>
      <w:pPr>
        <w:ind w:left="2610" w:hanging="360"/>
      </w:pPr>
      <w:rPr>
        <w:rFonts w:ascii="Symbol" w:hAnsi="Symbol" w:hint="default"/>
      </w:rPr>
    </w:lvl>
    <w:lvl w:ilvl="4" w:tplc="041F0003" w:tentative="1">
      <w:start w:val="1"/>
      <w:numFmt w:val="bullet"/>
      <w:lvlText w:val="o"/>
      <w:lvlJc w:val="left"/>
      <w:pPr>
        <w:ind w:left="3330" w:hanging="360"/>
      </w:pPr>
      <w:rPr>
        <w:rFonts w:ascii="Courier New" w:hAnsi="Courier New" w:cs="Courier New" w:hint="default"/>
      </w:rPr>
    </w:lvl>
    <w:lvl w:ilvl="5" w:tplc="041F0005" w:tentative="1">
      <w:start w:val="1"/>
      <w:numFmt w:val="bullet"/>
      <w:lvlText w:val=""/>
      <w:lvlJc w:val="left"/>
      <w:pPr>
        <w:ind w:left="4050" w:hanging="360"/>
      </w:pPr>
      <w:rPr>
        <w:rFonts w:ascii="Wingdings" w:hAnsi="Wingdings" w:hint="default"/>
      </w:rPr>
    </w:lvl>
    <w:lvl w:ilvl="6" w:tplc="041F0001" w:tentative="1">
      <w:start w:val="1"/>
      <w:numFmt w:val="bullet"/>
      <w:lvlText w:val=""/>
      <w:lvlJc w:val="left"/>
      <w:pPr>
        <w:ind w:left="4770" w:hanging="360"/>
      </w:pPr>
      <w:rPr>
        <w:rFonts w:ascii="Symbol" w:hAnsi="Symbol" w:hint="default"/>
      </w:rPr>
    </w:lvl>
    <w:lvl w:ilvl="7" w:tplc="041F0003" w:tentative="1">
      <w:start w:val="1"/>
      <w:numFmt w:val="bullet"/>
      <w:lvlText w:val="o"/>
      <w:lvlJc w:val="left"/>
      <w:pPr>
        <w:ind w:left="5490" w:hanging="360"/>
      </w:pPr>
      <w:rPr>
        <w:rFonts w:ascii="Courier New" w:hAnsi="Courier New" w:cs="Courier New" w:hint="default"/>
      </w:rPr>
    </w:lvl>
    <w:lvl w:ilvl="8" w:tplc="041F0005" w:tentative="1">
      <w:start w:val="1"/>
      <w:numFmt w:val="bullet"/>
      <w:lvlText w:val=""/>
      <w:lvlJc w:val="left"/>
      <w:pPr>
        <w:ind w:left="6210" w:hanging="360"/>
      </w:pPr>
      <w:rPr>
        <w:rFonts w:ascii="Wingdings" w:hAnsi="Wingdings" w:hint="default"/>
      </w:rPr>
    </w:lvl>
  </w:abstractNum>
  <w:abstractNum w:abstractNumId="3" w15:restartNumberingAfterBreak="0">
    <w:nsid w:val="2A3B4DB6"/>
    <w:multiLevelType w:val="hybridMultilevel"/>
    <w:tmpl w:val="5FF011D2"/>
    <w:lvl w:ilvl="0" w:tplc="EE107ACC">
      <w:start w:val="1"/>
      <w:numFmt w:val="decimal"/>
      <w:lvlText w:val="%1.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27914B9"/>
    <w:multiLevelType w:val="multilevel"/>
    <w:tmpl w:val="041F001F"/>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9471BB1"/>
    <w:multiLevelType w:val="hybridMultilevel"/>
    <w:tmpl w:val="11BCD88E"/>
    <w:lvl w:ilvl="0" w:tplc="3C3E80D4">
      <w:start w:val="1"/>
      <w:numFmt w:val="decimal"/>
      <w:pStyle w:val="Balk3"/>
      <w:lvlText w:val="%1.1.1."/>
      <w:lvlJc w:val="left"/>
      <w:pPr>
        <w:ind w:left="785"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6" w15:restartNumberingAfterBreak="0">
    <w:nsid w:val="3DBD4839"/>
    <w:multiLevelType w:val="multilevel"/>
    <w:tmpl w:val="CBFC0CF8"/>
    <w:lvl w:ilvl="0">
      <w:start w:val="1"/>
      <w:numFmt w:val="decimal"/>
      <w:pStyle w:val="Balk1"/>
      <w:lvlText w:val="%1."/>
      <w:lvlJc w:val="left"/>
      <w:pPr>
        <w:ind w:left="720" w:hanging="360"/>
      </w:pPr>
      <w:rPr>
        <w:rFonts w:ascii="Arial" w:hAnsi="Arial" w:cs="Arial"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5AB22D3E"/>
    <w:multiLevelType w:val="hybridMultilevel"/>
    <w:tmpl w:val="DBFCF224"/>
    <w:lvl w:ilvl="0" w:tplc="041F0001">
      <w:start w:val="1"/>
      <w:numFmt w:val="bullet"/>
      <w:lvlText w:val=""/>
      <w:lvlJc w:val="left"/>
      <w:pPr>
        <w:ind w:left="796" w:hanging="360"/>
      </w:pPr>
      <w:rPr>
        <w:rFonts w:ascii="Symbol" w:hAnsi="Symbol" w:hint="default"/>
      </w:rPr>
    </w:lvl>
    <w:lvl w:ilvl="1" w:tplc="041F0003" w:tentative="1">
      <w:start w:val="1"/>
      <w:numFmt w:val="bullet"/>
      <w:lvlText w:val="o"/>
      <w:lvlJc w:val="left"/>
      <w:pPr>
        <w:ind w:left="1516" w:hanging="360"/>
      </w:pPr>
      <w:rPr>
        <w:rFonts w:ascii="Courier New" w:hAnsi="Courier New" w:cs="Courier New" w:hint="default"/>
      </w:rPr>
    </w:lvl>
    <w:lvl w:ilvl="2" w:tplc="041F0005" w:tentative="1">
      <w:start w:val="1"/>
      <w:numFmt w:val="bullet"/>
      <w:lvlText w:val=""/>
      <w:lvlJc w:val="left"/>
      <w:pPr>
        <w:ind w:left="2236" w:hanging="360"/>
      </w:pPr>
      <w:rPr>
        <w:rFonts w:ascii="Wingdings" w:hAnsi="Wingdings" w:hint="default"/>
      </w:rPr>
    </w:lvl>
    <w:lvl w:ilvl="3" w:tplc="041F0001" w:tentative="1">
      <w:start w:val="1"/>
      <w:numFmt w:val="bullet"/>
      <w:lvlText w:val=""/>
      <w:lvlJc w:val="left"/>
      <w:pPr>
        <w:ind w:left="2956" w:hanging="360"/>
      </w:pPr>
      <w:rPr>
        <w:rFonts w:ascii="Symbol" w:hAnsi="Symbol" w:hint="default"/>
      </w:rPr>
    </w:lvl>
    <w:lvl w:ilvl="4" w:tplc="041F0003" w:tentative="1">
      <w:start w:val="1"/>
      <w:numFmt w:val="bullet"/>
      <w:lvlText w:val="o"/>
      <w:lvlJc w:val="left"/>
      <w:pPr>
        <w:ind w:left="3676" w:hanging="360"/>
      </w:pPr>
      <w:rPr>
        <w:rFonts w:ascii="Courier New" w:hAnsi="Courier New" w:cs="Courier New" w:hint="default"/>
      </w:rPr>
    </w:lvl>
    <w:lvl w:ilvl="5" w:tplc="041F0005" w:tentative="1">
      <w:start w:val="1"/>
      <w:numFmt w:val="bullet"/>
      <w:lvlText w:val=""/>
      <w:lvlJc w:val="left"/>
      <w:pPr>
        <w:ind w:left="4396" w:hanging="360"/>
      </w:pPr>
      <w:rPr>
        <w:rFonts w:ascii="Wingdings" w:hAnsi="Wingdings" w:hint="default"/>
      </w:rPr>
    </w:lvl>
    <w:lvl w:ilvl="6" w:tplc="041F0001" w:tentative="1">
      <w:start w:val="1"/>
      <w:numFmt w:val="bullet"/>
      <w:lvlText w:val=""/>
      <w:lvlJc w:val="left"/>
      <w:pPr>
        <w:ind w:left="5116" w:hanging="360"/>
      </w:pPr>
      <w:rPr>
        <w:rFonts w:ascii="Symbol" w:hAnsi="Symbol" w:hint="default"/>
      </w:rPr>
    </w:lvl>
    <w:lvl w:ilvl="7" w:tplc="041F0003" w:tentative="1">
      <w:start w:val="1"/>
      <w:numFmt w:val="bullet"/>
      <w:lvlText w:val="o"/>
      <w:lvlJc w:val="left"/>
      <w:pPr>
        <w:ind w:left="5836" w:hanging="360"/>
      </w:pPr>
      <w:rPr>
        <w:rFonts w:ascii="Courier New" w:hAnsi="Courier New" w:cs="Courier New" w:hint="default"/>
      </w:rPr>
    </w:lvl>
    <w:lvl w:ilvl="8" w:tplc="041F0005" w:tentative="1">
      <w:start w:val="1"/>
      <w:numFmt w:val="bullet"/>
      <w:lvlText w:val=""/>
      <w:lvlJc w:val="left"/>
      <w:pPr>
        <w:ind w:left="6556" w:hanging="360"/>
      </w:pPr>
      <w:rPr>
        <w:rFonts w:ascii="Wingdings" w:hAnsi="Wingdings" w:hint="default"/>
      </w:rPr>
    </w:lvl>
  </w:abstractNum>
  <w:abstractNum w:abstractNumId="8" w15:restartNumberingAfterBreak="0">
    <w:nsid w:val="5B395BE8"/>
    <w:multiLevelType w:val="hybridMultilevel"/>
    <w:tmpl w:val="181A0B38"/>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5BDC4D0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F7144D5"/>
    <w:multiLevelType w:val="hybridMultilevel"/>
    <w:tmpl w:val="27ECFFCC"/>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76C52B80"/>
    <w:multiLevelType w:val="multilevel"/>
    <w:tmpl w:val="359CE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7C176C2"/>
    <w:multiLevelType w:val="hybridMultilevel"/>
    <w:tmpl w:val="788C0BA2"/>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num w:numId="1" w16cid:durableId="2060931298">
    <w:abstractNumId w:val="4"/>
  </w:num>
  <w:num w:numId="2" w16cid:durableId="1394043560">
    <w:abstractNumId w:val="6"/>
  </w:num>
  <w:num w:numId="3" w16cid:durableId="1539201760">
    <w:abstractNumId w:val="3"/>
  </w:num>
  <w:num w:numId="4" w16cid:durableId="140587822">
    <w:abstractNumId w:val="5"/>
  </w:num>
  <w:num w:numId="5" w16cid:durableId="484396660">
    <w:abstractNumId w:val="6"/>
  </w:num>
  <w:num w:numId="6" w16cid:durableId="718670480">
    <w:abstractNumId w:val="6"/>
  </w:num>
  <w:num w:numId="7" w16cid:durableId="73863264">
    <w:abstractNumId w:val="6"/>
  </w:num>
  <w:num w:numId="8" w16cid:durableId="1975865904">
    <w:abstractNumId w:val="6"/>
  </w:num>
  <w:num w:numId="9" w16cid:durableId="131951585">
    <w:abstractNumId w:val="6"/>
  </w:num>
  <w:num w:numId="10" w16cid:durableId="1907645315">
    <w:abstractNumId w:val="9"/>
  </w:num>
  <w:num w:numId="11" w16cid:durableId="1564096144">
    <w:abstractNumId w:val="6"/>
  </w:num>
  <w:num w:numId="12" w16cid:durableId="410195815">
    <w:abstractNumId w:val="0"/>
  </w:num>
  <w:num w:numId="13" w16cid:durableId="476335979">
    <w:abstractNumId w:val="1"/>
  </w:num>
  <w:num w:numId="14" w16cid:durableId="1265501902">
    <w:abstractNumId w:val="8"/>
  </w:num>
  <w:num w:numId="15" w16cid:durableId="2041273059">
    <w:abstractNumId w:val="10"/>
  </w:num>
  <w:num w:numId="16" w16cid:durableId="1920870033">
    <w:abstractNumId w:val="6"/>
    <w:lvlOverride w:ilvl="0">
      <w:startOverride w:val="4"/>
    </w:lvlOverride>
    <w:lvlOverride w:ilvl="1">
      <w:startOverride w:val="3"/>
    </w:lvlOverride>
  </w:num>
  <w:num w:numId="17" w16cid:durableId="265846283">
    <w:abstractNumId w:val="6"/>
    <w:lvlOverride w:ilvl="0">
      <w:startOverride w:val="4"/>
    </w:lvlOverride>
    <w:lvlOverride w:ilvl="1">
      <w:startOverride w:val="3"/>
    </w:lvlOverride>
  </w:num>
  <w:num w:numId="18" w16cid:durableId="448790826">
    <w:abstractNumId w:val="6"/>
  </w:num>
  <w:num w:numId="19" w16cid:durableId="1658612359">
    <w:abstractNumId w:val="12"/>
  </w:num>
  <w:num w:numId="20" w16cid:durableId="205799813">
    <w:abstractNumId w:val="7"/>
  </w:num>
  <w:num w:numId="21" w16cid:durableId="2086758757">
    <w:abstractNumId w:val="2"/>
  </w:num>
  <w:num w:numId="22" w16cid:durableId="79857518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1"/>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0EEB"/>
    <w:rsid w:val="000605FA"/>
    <w:rsid w:val="00073849"/>
    <w:rsid w:val="000B7178"/>
    <w:rsid w:val="00160F0B"/>
    <w:rsid w:val="001A46AB"/>
    <w:rsid w:val="002131E3"/>
    <w:rsid w:val="0021356D"/>
    <w:rsid w:val="00230E4E"/>
    <w:rsid w:val="00254FCE"/>
    <w:rsid w:val="002650DD"/>
    <w:rsid w:val="00270417"/>
    <w:rsid w:val="00274C69"/>
    <w:rsid w:val="002A05C1"/>
    <w:rsid w:val="002E6A81"/>
    <w:rsid w:val="002E7AAE"/>
    <w:rsid w:val="002F25E1"/>
    <w:rsid w:val="003225C0"/>
    <w:rsid w:val="00331FE5"/>
    <w:rsid w:val="00383600"/>
    <w:rsid w:val="003857B3"/>
    <w:rsid w:val="00385CAB"/>
    <w:rsid w:val="003941E1"/>
    <w:rsid w:val="003B09EE"/>
    <w:rsid w:val="00420EB2"/>
    <w:rsid w:val="00421296"/>
    <w:rsid w:val="00450BBB"/>
    <w:rsid w:val="004516E3"/>
    <w:rsid w:val="00464AD3"/>
    <w:rsid w:val="00472C46"/>
    <w:rsid w:val="004A63D4"/>
    <w:rsid w:val="004A7CB5"/>
    <w:rsid w:val="004B0E8C"/>
    <w:rsid w:val="00500415"/>
    <w:rsid w:val="005025D4"/>
    <w:rsid w:val="00507AAC"/>
    <w:rsid w:val="0051512F"/>
    <w:rsid w:val="00537070"/>
    <w:rsid w:val="00594725"/>
    <w:rsid w:val="005C1A86"/>
    <w:rsid w:val="0060109E"/>
    <w:rsid w:val="0061548C"/>
    <w:rsid w:val="00632AC2"/>
    <w:rsid w:val="00632E0E"/>
    <w:rsid w:val="006674C4"/>
    <w:rsid w:val="00671A36"/>
    <w:rsid w:val="00676F7F"/>
    <w:rsid w:val="006858F2"/>
    <w:rsid w:val="00686039"/>
    <w:rsid w:val="006B578A"/>
    <w:rsid w:val="006B5D27"/>
    <w:rsid w:val="006C4E9A"/>
    <w:rsid w:val="006C71D9"/>
    <w:rsid w:val="00712E75"/>
    <w:rsid w:val="00743ED5"/>
    <w:rsid w:val="00750EEB"/>
    <w:rsid w:val="00752AD0"/>
    <w:rsid w:val="00754AE2"/>
    <w:rsid w:val="00772A83"/>
    <w:rsid w:val="007911CB"/>
    <w:rsid w:val="007A3FA0"/>
    <w:rsid w:val="007A537D"/>
    <w:rsid w:val="007B352A"/>
    <w:rsid w:val="007F1529"/>
    <w:rsid w:val="00836BCD"/>
    <w:rsid w:val="00841740"/>
    <w:rsid w:val="00844EC5"/>
    <w:rsid w:val="0085175E"/>
    <w:rsid w:val="00870730"/>
    <w:rsid w:val="008831DF"/>
    <w:rsid w:val="00887C32"/>
    <w:rsid w:val="008A652A"/>
    <w:rsid w:val="008E476D"/>
    <w:rsid w:val="008E5BF4"/>
    <w:rsid w:val="00913069"/>
    <w:rsid w:val="009209D4"/>
    <w:rsid w:val="00930980"/>
    <w:rsid w:val="009462C7"/>
    <w:rsid w:val="00981DD9"/>
    <w:rsid w:val="0098575A"/>
    <w:rsid w:val="00995AFA"/>
    <w:rsid w:val="009A1640"/>
    <w:rsid w:val="009C683B"/>
    <w:rsid w:val="009D61F9"/>
    <w:rsid w:val="009E22A7"/>
    <w:rsid w:val="00A30D49"/>
    <w:rsid w:val="00A55434"/>
    <w:rsid w:val="00AC357B"/>
    <w:rsid w:val="00AC6502"/>
    <w:rsid w:val="00AE74FC"/>
    <w:rsid w:val="00AF0A3C"/>
    <w:rsid w:val="00AF196C"/>
    <w:rsid w:val="00B30DA4"/>
    <w:rsid w:val="00B31537"/>
    <w:rsid w:val="00B373F2"/>
    <w:rsid w:val="00B403A2"/>
    <w:rsid w:val="00B5247F"/>
    <w:rsid w:val="00B84D44"/>
    <w:rsid w:val="00B97E09"/>
    <w:rsid w:val="00BB0034"/>
    <w:rsid w:val="00BE4792"/>
    <w:rsid w:val="00C03008"/>
    <w:rsid w:val="00C1112A"/>
    <w:rsid w:val="00C22CB7"/>
    <w:rsid w:val="00C34A53"/>
    <w:rsid w:val="00C5261D"/>
    <w:rsid w:val="00C739F6"/>
    <w:rsid w:val="00C840EE"/>
    <w:rsid w:val="00C85774"/>
    <w:rsid w:val="00C86569"/>
    <w:rsid w:val="00C90462"/>
    <w:rsid w:val="00CB7EB9"/>
    <w:rsid w:val="00CE774A"/>
    <w:rsid w:val="00D22665"/>
    <w:rsid w:val="00D27042"/>
    <w:rsid w:val="00D527EC"/>
    <w:rsid w:val="00D96A7C"/>
    <w:rsid w:val="00DC710E"/>
    <w:rsid w:val="00DD3AFA"/>
    <w:rsid w:val="00E31079"/>
    <w:rsid w:val="00E63BDB"/>
    <w:rsid w:val="00E74D20"/>
    <w:rsid w:val="00EB5119"/>
    <w:rsid w:val="00ED2439"/>
    <w:rsid w:val="00EF3ED4"/>
    <w:rsid w:val="00EF705D"/>
    <w:rsid w:val="00F0712D"/>
    <w:rsid w:val="00F12A6C"/>
    <w:rsid w:val="00F157C1"/>
    <w:rsid w:val="00F15B35"/>
    <w:rsid w:val="00F5352C"/>
    <w:rsid w:val="00F53B45"/>
    <w:rsid w:val="00F63685"/>
    <w:rsid w:val="00F7002B"/>
    <w:rsid w:val="00F83BDE"/>
    <w:rsid w:val="00F85366"/>
    <w:rsid w:val="00FA2889"/>
    <w:rsid w:val="00FC0CF4"/>
    <w:rsid w:val="00FC52CD"/>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2F2633"/>
  <w15:chartTrackingRefBased/>
  <w15:docId w15:val="{2EA528A8-C5AE-4CB9-A626-4F9731C9A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tr-T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B35"/>
    <w:pPr>
      <w:spacing w:before="120" w:after="120"/>
      <w:jc w:val="both"/>
    </w:pPr>
    <w:rPr>
      <w:rFonts w:ascii="Arial" w:hAnsi="Arial"/>
      <w:sz w:val="22"/>
      <w:szCs w:val="24"/>
      <w:lang w:val="en-US"/>
    </w:rPr>
  </w:style>
  <w:style w:type="paragraph" w:styleId="Balk1">
    <w:name w:val="heading 1"/>
    <w:basedOn w:val="Normal"/>
    <w:next w:val="Normal"/>
    <w:link w:val="Balk1Char"/>
    <w:qFormat/>
    <w:rsid w:val="00F15B35"/>
    <w:pPr>
      <w:keepNext/>
      <w:numPr>
        <w:numId w:val="2"/>
      </w:numPr>
      <w:outlineLvl w:val="0"/>
    </w:pPr>
    <w:rPr>
      <w:rFonts w:cs="Arial"/>
      <w:b/>
      <w:bCs/>
    </w:rPr>
  </w:style>
  <w:style w:type="paragraph" w:styleId="Balk2">
    <w:name w:val="heading 2"/>
    <w:basedOn w:val="Normal"/>
    <w:link w:val="Balk2Char"/>
    <w:qFormat/>
    <w:rsid w:val="00D27042"/>
    <w:pPr>
      <w:keepNext/>
      <w:outlineLvl w:val="1"/>
    </w:pPr>
    <w:rPr>
      <w:b/>
    </w:rPr>
  </w:style>
  <w:style w:type="paragraph" w:styleId="Balk3">
    <w:name w:val="heading 3"/>
    <w:basedOn w:val="Normal"/>
    <w:link w:val="Balk3Char"/>
    <w:qFormat/>
    <w:rsid w:val="00F15B35"/>
    <w:pPr>
      <w:keepNext/>
      <w:numPr>
        <w:numId w:val="4"/>
      </w:numPr>
      <w:ind w:left="360"/>
      <w:outlineLvl w:val="2"/>
    </w:pPr>
    <w:rPr>
      <w:b/>
      <w:caps/>
    </w:rPr>
  </w:style>
  <w:style w:type="paragraph" w:styleId="Balk4">
    <w:name w:val="heading 4"/>
    <w:basedOn w:val="Normal"/>
    <w:next w:val="Normal"/>
    <w:link w:val="Balk4Char"/>
    <w:qFormat/>
    <w:rsid w:val="00981DD9"/>
    <w:pPr>
      <w:keepNext/>
      <w:jc w:val="center"/>
      <w:outlineLvl w:val="3"/>
    </w:pPr>
    <w:rPr>
      <w:b/>
    </w:rPr>
  </w:style>
  <w:style w:type="paragraph" w:styleId="Balk5">
    <w:name w:val="heading 5"/>
    <w:basedOn w:val="Normal"/>
    <w:next w:val="Normal"/>
    <w:link w:val="Balk5Char"/>
    <w:qFormat/>
    <w:rsid w:val="00981DD9"/>
    <w:pPr>
      <w:keepNext/>
      <w:outlineLvl w:val="4"/>
    </w:pPr>
    <w:rPr>
      <w:b/>
      <w:sz w:val="18"/>
    </w:rPr>
  </w:style>
  <w:style w:type="paragraph" w:styleId="Balk6">
    <w:name w:val="heading 6"/>
    <w:basedOn w:val="Normal"/>
    <w:next w:val="Normal"/>
    <w:link w:val="Balk6Char"/>
    <w:qFormat/>
    <w:rsid w:val="00981DD9"/>
    <w:pPr>
      <w:keepNext/>
      <w:jc w:val="right"/>
      <w:outlineLvl w:val="5"/>
    </w:pPr>
    <w:rPr>
      <w:b/>
      <w:sz w:val="18"/>
    </w:rPr>
  </w:style>
  <w:style w:type="paragraph" w:styleId="Balk7">
    <w:name w:val="heading 7"/>
    <w:basedOn w:val="Normal"/>
    <w:next w:val="Normal"/>
    <w:link w:val="Balk7Char"/>
    <w:qFormat/>
    <w:rsid w:val="00981DD9"/>
    <w:pPr>
      <w:keepNext/>
      <w:jc w:val="center"/>
      <w:outlineLvl w:val="6"/>
    </w:pPr>
    <w:rPr>
      <w:b/>
      <w:sz w:val="1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F15B35"/>
    <w:rPr>
      <w:rFonts w:ascii="Arial" w:hAnsi="Arial" w:cs="Arial"/>
      <w:b/>
      <w:bCs/>
      <w:sz w:val="22"/>
      <w:szCs w:val="24"/>
      <w:lang w:val="en-US"/>
    </w:rPr>
  </w:style>
  <w:style w:type="character" w:customStyle="1" w:styleId="Balk2Char">
    <w:name w:val="Başlık 2 Char"/>
    <w:basedOn w:val="VarsaylanParagrafYazTipi"/>
    <w:link w:val="Balk2"/>
    <w:rsid w:val="00F15B35"/>
    <w:rPr>
      <w:rFonts w:ascii="Arial" w:hAnsi="Arial"/>
      <w:b/>
      <w:sz w:val="22"/>
      <w:szCs w:val="24"/>
      <w:lang w:val="en-US"/>
    </w:rPr>
  </w:style>
  <w:style w:type="character" w:customStyle="1" w:styleId="Balk3Char">
    <w:name w:val="Başlık 3 Char"/>
    <w:basedOn w:val="VarsaylanParagrafYazTipi"/>
    <w:link w:val="Balk3"/>
    <w:rsid w:val="00F15B35"/>
    <w:rPr>
      <w:rFonts w:ascii="Arial" w:hAnsi="Arial"/>
      <w:b/>
      <w:caps/>
      <w:sz w:val="22"/>
      <w:szCs w:val="24"/>
      <w:lang w:val="en-US"/>
    </w:rPr>
  </w:style>
  <w:style w:type="character" w:customStyle="1" w:styleId="Balk4Char">
    <w:name w:val="Başlık 4 Char"/>
    <w:basedOn w:val="VarsaylanParagrafYazTipi"/>
    <w:link w:val="Balk4"/>
    <w:rsid w:val="00981DD9"/>
    <w:rPr>
      <w:rFonts w:ascii="Arial" w:hAnsi="Arial"/>
      <w:b/>
      <w:lang w:val="en-US" w:eastAsia="tr-TR"/>
    </w:rPr>
  </w:style>
  <w:style w:type="character" w:customStyle="1" w:styleId="Balk5Char">
    <w:name w:val="Başlık 5 Char"/>
    <w:basedOn w:val="VarsaylanParagrafYazTipi"/>
    <w:link w:val="Balk5"/>
    <w:rsid w:val="00981DD9"/>
    <w:rPr>
      <w:rFonts w:ascii="Arial" w:hAnsi="Arial"/>
      <w:b/>
      <w:sz w:val="18"/>
      <w:lang w:eastAsia="tr-TR"/>
    </w:rPr>
  </w:style>
  <w:style w:type="character" w:customStyle="1" w:styleId="Balk6Char">
    <w:name w:val="Başlık 6 Char"/>
    <w:basedOn w:val="VarsaylanParagrafYazTipi"/>
    <w:link w:val="Balk6"/>
    <w:rsid w:val="00981DD9"/>
    <w:rPr>
      <w:rFonts w:ascii="Arial" w:hAnsi="Arial"/>
      <w:b/>
      <w:sz w:val="18"/>
      <w:lang w:eastAsia="tr-TR"/>
    </w:rPr>
  </w:style>
  <w:style w:type="character" w:customStyle="1" w:styleId="Balk7Char">
    <w:name w:val="Başlık 7 Char"/>
    <w:basedOn w:val="VarsaylanParagrafYazTipi"/>
    <w:link w:val="Balk7"/>
    <w:rsid w:val="00981DD9"/>
    <w:rPr>
      <w:rFonts w:ascii="Arial" w:hAnsi="Arial"/>
      <w:b/>
      <w:sz w:val="18"/>
      <w:lang w:eastAsia="tr-TR"/>
    </w:rPr>
  </w:style>
  <w:style w:type="paragraph" w:styleId="stBilgi">
    <w:name w:val="header"/>
    <w:basedOn w:val="Normal"/>
    <w:link w:val="stBilgiChar"/>
    <w:uiPriority w:val="99"/>
    <w:unhideWhenUsed/>
    <w:rsid w:val="00750EEB"/>
    <w:pPr>
      <w:tabs>
        <w:tab w:val="center" w:pos="4536"/>
        <w:tab w:val="right" w:pos="9072"/>
      </w:tabs>
    </w:pPr>
  </w:style>
  <w:style w:type="character" w:customStyle="1" w:styleId="stBilgiChar">
    <w:name w:val="Üst Bilgi Char"/>
    <w:basedOn w:val="VarsaylanParagrafYazTipi"/>
    <w:link w:val="stBilgi"/>
    <w:uiPriority w:val="99"/>
    <w:rsid w:val="00750EEB"/>
    <w:rPr>
      <w:lang w:eastAsia="tr-TR"/>
    </w:rPr>
  </w:style>
  <w:style w:type="paragraph" w:styleId="AltBilgi">
    <w:name w:val="footer"/>
    <w:basedOn w:val="Normal"/>
    <w:link w:val="AltBilgiChar"/>
    <w:uiPriority w:val="99"/>
    <w:unhideWhenUsed/>
    <w:rsid w:val="00750EEB"/>
    <w:pPr>
      <w:tabs>
        <w:tab w:val="center" w:pos="4536"/>
        <w:tab w:val="right" w:pos="9072"/>
      </w:tabs>
    </w:pPr>
  </w:style>
  <w:style w:type="character" w:customStyle="1" w:styleId="AltBilgiChar">
    <w:name w:val="Alt Bilgi Char"/>
    <w:basedOn w:val="VarsaylanParagrafYazTipi"/>
    <w:link w:val="AltBilgi"/>
    <w:uiPriority w:val="99"/>
    <w:rsid w:val="00750EEB"/>
    <w:rPr>
      <w:lang w:eastAsia="tr-TR"/>
    </w:rPr>
  </w:style>
  <w:style w:type="paragraph" w:styleId="GvdeMetni">
    <w:name w:val="Body Text"/>
    <w:basedOn w:val="Normal"/>
    <w:link w:val="GvdeMetniChar"/>
    <w:rsid w:val="00750EEB"/>
    <w:rPr>
      <w:szCs w:val="20"/>
      <w:lang w:val="tr-TR" w:eastAsia="tr-TR"/>
    </w:rPr>
  </w:style>
  <w:style w:type="character" w:customStyle="1" w:styleId="GvdeMetniChar">
    <w:name w:val="Gövde Metni Char"/>
    <w:basedOn w:val="VarsaylanParagrafYazTipi"/>
    <w:link w:val="GvdeMetni"/>
    <w:rsid w:val="00750EEB"/>
    <w:rPr>
      <w:rFonts w:ascii="Arial" w:hAnsi="Arial"/>
      <w:sz w:val="24"/>
      <w:lang w:eastAsia="tr-TR"/>
    </w:rPr>
  </w:style>
  <w:style w:type="paragraph" w:styleId="KonuBal">
    <w:name w:val="Title"/>
    <w:basedOn w:val="Normal"/>
    <w:link w:val="KonuBalChar"/>
    <w:qFormat/>
    <w:rsid w:val="00F15B35"/>
    <w:pPr>
      <w:spacing w:before="0" w:after="0"/>
      <w:contextualSpacing/>
    </w:pPr>
    <w:rPr>
      <w:rFonts w:eastAsiaTheme="majorEastAsia" w:cstheme="majorBidi"/>
      <w:b/>
      <w:spacing w:val="-10"/>
      <w:kern w:val="28"/>
      <w:sz w:val="48"/>
      <w:szCs w:val="56"/>
    </w:rPr>
  </w:style>
  <w:style w:type="character" w:customStyle="1" w:styleId="KonuBalChar">
    <w:name w:val="Konu Başlığı Char"/>
    <w:basedOn w:val="VarsaylanParagrafYazTipi"/>
    <w:link w:val="KonuBal"/>
    <w:rsid w:val="00F15B35"/>
    <w:rPr>
      <w:rFonts w:ascii="Arial" w:eastAsiaTheme="majorEastAsia" w:hAnsi="Arial" w:cstheme="majorBidi"/>
      <w:b/>
      <w:spacing w:val="-10"/>
      <w:kern w:val="28"/>
      <w:sz w:val="48"/>
      <w:szCs w:val="56"/>
      <w:lang w:val="en-US"/>
    </w:rPr>
  </w:style>
  <w:style w:type="paragraph" w:styleId="ListeParagraf">
    <w:name w:val="List Paragraph"/>
    <w:basedOn w:val="Normal"/>
    <w:uiPriority w:val="34"/>
    <w:qFormat/>
    <w:rsid w:val="006C4E9A"/>
    <w:pPr>
      <w:ind w:left="720"/>
      <w:contextualSpacing/>
    </w:pPr>
  </w:style>
  <w:style w:type="character" w:styleId="Vurgu">
    <w:name w:val="Emphasis"/>
    <w:basedOn w:val="VarsaylanParagrafYazTipi"/>
    <w:qFormat/>
    <w:rsid w:val="000B7178"/>
    <w:rPr>
      <w:i/>
      <w:iCs/>
    </w:rPr>
  </w:style>
  <w:style w:type="paragraph" w:styleId="BalonMetni">
    <w:name w:val="Balloon Text"/>
    <w:basedOn w:val="Normal"/>
    <w:link w:val="BalonMetniChar"/>
    <w:uiPriority w:val="99"/>
    <w:semiHidden/>
    <w:unhideWhenUsed/>
    <w:rsid w:val="0061548C"/>
    <w:pPr>
      <w:spacing w:before="0" w:after="0"/>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1548C"/>
    <w:rPr>
      <w:rFonts w:ascii="Segoe UI" w:hAnsi="Segoe UI" w:cs="Segoe UI"/>
      <w:sz w:val="18"/>
      <w:szCs w:val="18"/>
      <w:lang w:val="en-US"/>
    </w:rPr>
  </w:style>
  <w:style w:type="character" w:styleId="AklamaBavurusu">
    <w:name w:val="annotation reference"/>
    <w:basedOn w:val="VarsaylanParagrafYazTipi"/>
    <w:uiPriority w:val="99"/>
    <w:semiHidden/>
    <w:unhideWhenUsed/>
    <w:rsid w:val="0061548C"/>
    <w:rPr>
      <w:sz w:val="16"/>
      <w:szCs w:val="16"/>
    </w:rPr>
  </w:style>
  <w:style w:type="paragraph" w:styleId="AklamaMetni">
    <w:name w:val="annotation text"/>
    <w:basedOn w:val="Normal"/>
    <w:link w:val="AklamaMetniChar"/>
    <w:uiPriority w:val="99"/>
    <w:semiHidden/>
    <w:unhideWhenUsed/>
    <w:rsid w:val="0061548C"/>
    <w:rPr>
      <w:sz w:val="20"/>
      <w:szCs w:val="20"/>
    </w:rPr>
  </w:style>
  <w:style w:type="character" w:customStyle="1" w:styleId="AklamaMetniChar">
    <w:name w:val="Açıklama Metni Char"/>
    <w:basedOn w:val="VarsaylanParagrafYazTipi"/>
    <w:link w:val="AklamaMetni"/>
    <w:uiPriority w:val="99"/>
    <w:semiHidden/>
    <w:rsid w:val="0061548C"/>
    <w:rPr>
      <w:rFonts w:ascii="Arial" w:hAnsi="Arial"/>
      <w:lang w:val="en-US"/>
    </w:rPr>
  </w:style>
  <w:style w:type="paragraph" w:styleId="AklamaKonusu">
    <w:name w:val="annotation subject"/>
    <w:basedOn w:val="AklamaMetni"/>
    <w:next w:val="AklamaMetni"/>
    <w:link w:val="AklamaKonusuChar"/>
    <w:uiPriority w:val="99"/>
    <w:semiHidden/>
    <w:unhideWhenUsed/>
    <w:rsid w:val="0061548C"/>
    <w:rPr>
      <w:b/>
      <w:bCs/>
    </w:rPr>
  </w:style>
  <w:style w:type="character" w:customStyle="1" w:styleId="AklamaKonusuChar">
    <w:name w:val="Açıklama Konusu Char"/>
    <w:basedOn w:val="AklamaMetniChar"/>
    <w:link w:val="AklamaKonusu"/>
    <w:uiPriority w:val="99"/>
    <w:semiHidden/>
    <w:rsid w:val="0061548C"/>
    <w:rPr>
      <w:rFonts w:ascii="Arial" w:hAnsi="Arial"/>
      <w:b/>
      <w:bCs/>
      <w:lang w:val="en-US"/>
    </w:rPr>
  </w:style>
  <w:style w:type="table" w:styleId="TabloKlavuzu">
    <w:name w:val="Table Grid"/>
    <w:basedOn w:val="NormalTablo"/>
    <w:uiPriority w:val="39"/>
    <w:rsid w:val="008E47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2207264">
      <w:bodyDiv w:val="1"/>
      <w:marLeft w:val="0"/>
      <w:marRight w:val="0"/>
      <w:marTop w:val="0"/>
      <w:marBottom w:val="0"/>
      <w:divBdr>
        <w:top w:val="none" w:sz="0" w:space="0" w:color="auto"/>
        <w:left w:val="none" w:sz="0" w:space="0" w:color="auto"/>
        <w:bottom w:val="none" w:sz="0" w:space="0" w:color="auto"/>
        <w:right w:val="none" w:sz="0" w:space="0" w:color="auto"/>
      </w:divBdr>
    </w:div>
    <w:div w:id="794569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C68CDBACDB6F4AB787819DD12759E47F"/>
        <w:category>
          <w:name w:val="Genel"/>
          <w:gallery w:val="placeholder"/>
        </w:category>
        <w:types>
          <w:type w:val="bbPlcHdr"/>
        </w:types>
        <w:behaviors>
          <w:behavior w:val="content"/>
        </w:behaviors>
        <w:guid w:val="{FE6596DB-EEB0-409A-B600-B385C2EF985B}"/>
      </w:docPartPr>
      <w:docPartBody>
        <w:p w:rsidR="000E45E8" w:rsidRDefault="005A4F2B" w:rsidP="005A4F2B">
          <w:pPr>
            <w:pStyle w:val="C68CDBACDB6F4AB787819DD12759E47F"/>
          </w:pPr>
          <w:r w:rsidRPr="00B069C0">
            <w:rPr>
              <w:rStyle w:val="YerTutucuMetni"/>
            </w:rPr>
            <w:t>Choose an item.</w:t>
          </w:r>
        </w:p>
      </w:docPartBody>
    </w:docPart>
    <w:docPart>
      <w:docPartPr>
        <w:name w:val="213BA880AD644EB2BB85D47BC266E0FE"/>
        <w:category>
          <w:name w:val="Genel"/>
          <w:gallery w:val="placeholder"/>
        </w:category>
        <w:types>
          <w:type w:val="bbPlcHdr"/>
        </w:types>
        <w:behaviors>
          <w:behavior w:val="content"/>
        </w:behaviors>
        <w:guid w:val="{EF7E7CDE-CC05-45F1-A327-F5E88CE149E8}"/>
      </w:docPartPr>
      <w:docPartBody>
        <w:p w:rsidR="000E45E8" w:rsidRDefault="005A4F2B" w:rsidP="005A4F2B">
          <w:pPr>
            <w:pStyle w:val="213BA880AD644EB2BB85D47BC266E0FE"/>
          </w:pPr>
          <w:r w:rsidRPr="00B069C0">
            <w:rPr>
              <w:rStyle w:val="YerTutucuMetni"/>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F2B"/>
    <w:rsid w:val="0005142F"/>
    <w:rsid w:val="000E45E8"/>
    <w:rsid w:val="002F25E1"/>
    <w:rsid w:val="00331FE5"/>
    <w:rsid w:val="00377FC1"/>
    <w:rsid w:val="003857B3"/>
    <w:rsid w:val="003879D8"/>
    <w:rsid w:val="003B09EE"/>
    <w:rsid w:val="005A4F2B"/>
    <w:rsid w:val="00772A83"/>
    <w:rsid w:val="00C03008"/>
    <w:rsid w:val="00C677E3"/>
    <w:rsid w:val="00E145F6"/>
    <w:rsid w:val="00F74C1C"/>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tr-TR" w:eastAsia="tr-T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5A4F2B"/>
    <w:rPr>
      <w:color w:val="808080"/>
    </w:rPr>
  </w:style>
  <w:style w:type="paragraph" w:customStyle="1" w:styleId="C68CDBACDB6F4AB787819DD12759E47F">
    <w:name w:val="C68CDBACDB6F4AB787819DD12759E47F"/>
    <w:rsid w:val="005A4F2B"/>
  </w:style>
  <w:style w:type="paragraph" w:customStyle="1" w:styleId="213BA880AD644EB2BB85D47BC266E0FE">
    <w:name w:val="213BA880AD644EB2BB85D47BC266E0FE"/>
    <w:rsid w:val="005A4F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233</TotalTime>
  <Pages>3</Pages>
  <Words>710</Words>
  <Characters>4050</Characters>
  <Application>Microsoft Office Word</Application>
  <DocSecurity>0</DocSecurity>
  <Lines>33</Lines>
  <Paragraphs>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Nazan Isik</dc:creator>
  <cp:keywords/>
  <dc:description/>
  <cp:lastModifiedBy>SelIn CebI</cp:lastModifiedBy>
  <cp:revision>15</cp:revision>
  <cp:lastPrinted>2024-11-18T14:10:00Z</cp:lastPrinted>
  <dcterms:created xsi:type="dcterms:W3CDTF">2024-11-18T09:17:00Z</dcterms:created>
  <dcterms:modified xsi:type="dcterms:W3CDTF">2024-12-05T17:42:00Z</dcterms:modified>
</cp:coreProperties>
</file>